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15" w:rsidRDefault="0096001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F11286" w:rsidRDefault="00F11286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99680E" w:rsidRDefault="0099680E" w:rsidP="0036062C">
      <w:pPr>
        <w:spacing w:after="0"/>
        <w:rPr>
          <w:rFonts w:ascii="Garamond" w:hAnsi="Garamond"/>
          <w:b/>
          <w:sz w:val="24"/>
          <w:szCs w:val="24"/>
        </w:rPr>
      </w:pPr>
    </w:p>
    <w:p w:rsidR="0036062C" w:rsidRDefault="00DC4BCE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B46684" w:rsidRDefault="0036062C" w:rsidP="0036062C">
      <w:pPr>
        <w:spacing w:after="0"/>
        <w:jc w:val="center"/>
        <w:rPr>
          <w:rFonts w:ascii="Garamond" w:hAnsi="Garamond"/>
          <w:b/>
          <w:sz w:val="20"/>
          <w:szCs w:val="24"/>
        </w:rPr>
      </w:pPr>
      <w:r w:rsidRPr="00B46684">
        <w:rPr>
          <w:rFonts w:ascii="Garamond" w:hAnsi="Garamond"/>
          <w:b/>
          <w:sz w:val="20"/>
          <w:szCs w:val="24"/>
        </w:rPr>
        <w:t>(</w:t>
      </w:r>
      <w:r w:rsidR="001F2629">
        <w:rPr>
          <w:rFonts w:ascii="Garamond" w:hAnsi="Garamond"/>
          <w:b/>
          <w:sz w:val="20"/>
          <w:szCs w:val="24"/>
        </w:rPr>
        <w:t>wybór Wykonawcy</w:t>
      </w:r>
      <w:bookmarkStart w:id="0" w:name="_GoBack"/>
      <w:bookmarkEnd w:id="0"/>
      <w:r w:rsidRPr="00B46684">
        <w:rPr>
          <w:rFonts w:ascii="Garamond" w:hAnsi="Garamond"/>
          <w:b/>
          <w:sz w:val="20"/>
          <w:szCs w:val="24"/>
        </w:rPr>
        <w:t>)</w:t>
      </w:r>
    </w:p>
    <w:p w:rsidR="0036062C" w:rsidRPr="0036062C" w:rsidRDefault="0036062C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851F9" w:rsidRDefault="008851F9" w:rsidP="008851F9">
      <w:pPr>
        <w:pStyle w:val="NormalnyWeb"/>
        <w:spacing w:after="0"/>
        <w:jc w:val="both"/>
        <w:rPr>
          <w:rFonts w:ascii="Garamond" w:hAnsi="Garamond"/>
        </w:rPr>
      </w:pPr>
    </w:p>
    <w:p w:rsidR="001239CB" w:rsidRDefault="00D55FA5" w:rsidP="008851F9">
      <w:pPr>
        <w:pStyle w:val="NormalnyWeb"/>
        <w:spacing w:after="0"/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99680E">
        <w:rPr>
          <w:rFonts w:ascii="Garamond" w:hAnsi="Garamond"/>
        </w:rPr>
        <w:t xml:space="preserve">Oferta </w:t>
      </w:r>
      <w:r w:rsidR="00960015">
        <w:rPr>
          <w:rFonts w:ascii="Garamond" w:hAnsi="Garamond"/>
        </w:rPr>
        <w:t xml:space="preserve">na </w:t>
      </w:r>
      <w:r w:rsidR="008851F9" w:rsidRPr="008851F9">
        <w:rPr>
          <w:rStyle w:val="Pogrubienie"/>
          <w:rFonts w:ascii="Garamond" w:hAnsi="Garamond"/>
          <w:bCs w:val="0"/>
        </w:rPr>
        <w:t>udzielenie licencji do korzystania z bazy danych obejmującej lata od 1996 do 2019 roku, zawierającej informacje dotyczące transakcji nieruchomościami gruntowymi położonymi w granicach administracyjnych miasta Krakowa</w:t>
      </w:r>
      <w:r w:rsidR="008851F9" w:rsidRPr="008851F9">
        <w:rPr>
          <w:rStyle w:val="Pogrubienie"/>
          <w:rFonts w:ascii="Garamond" w:hAnsi="Garamond"/>
          <w:b w:val="0"/>
          <w:bCs w:val="0"/>
        </w:rPr>
        <w:t xml:space="preserve">, </w:t>
      </w:r>
      <w:r w:rsidR="00960015" w:rsidRPr="00960015">
        <w:rPr>
          <w:rFonts w:ascii="Garamond" w:eastAsia="Times New Roman" w:hAnsi="Garamond"/>
          <w:lang w:eastAsia="pl-PL"/>
        </w:rPr>
        <w:t xml:space="preserve">w ramach projektu dofinansowanego ze środków  Ministerstwa Edukacji i Nauki, z programu „Inkubator Innowacyjności 4.0”, realizowanego w ramach Programu Operacyjnego Inteligentny Rozwój, Działanie 4.4 Zwiększenie potencjału kadrowego sektora B+R, z </w:t>
      </w:r>
      <w:r w:rsidR="00960015" w:rsidRPr="00960015">
        <w:rPr>
          <w:rFonts w:ascii="Garamond" w:eastAsia="Times New Roman" w:hAnsi="Garamond"/>
          <w:bCs/>
          <w:lang w:eastAsia="pl-PL"/>
        </w:rPr>
        <w:t>projektu pozakonkursowego pn. „Wsparcie zarządzania badaniami naukowymi i komercjalizacja wyników prac B+R w jednostkach naukowych i przedsiębiorstwach”.</w:t>
      </w: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8851F9" w:rsidRDefault="008851F9" w:rsidP="008851F9">
      <w:pPr>
        <w:pStyle w:val="NormalnyWeb"/>
        <w:numPr>
          <w:ilvl w:val="6"/>
          <w:numId w:val="19"/>
        </w:numPr>
        <w:spacing w:after="0"/>
        <w:ind w:left="709" w:hanging="425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>Zakres Bazy Danych</w:t>
      </w:r>
    </w:p>
    <w:p w:rsidR="008851F9" w:rsidRDefault="008851F9" w:rsidP="008851F9">
      <w:pPr>
        <w:pStyle w:val="NormalnyWeb"/>
        <w:spacing w:after="0"/>
        <w:ind w:left="709"/>
        <w:jc w:val="both"/>
        <w:rPr>
          <w:rStyle w:val="Pogrubienie"/>
          <w:rFonts w:ascii="Garamond" w:hAnsi="Garamond"/>
          <w:b w:val="0"/>
          <w:bCs w:val="0"/>
        </w:rPr>
      </w:pPr>
    </w:p>
    <w:p w:rsidR="008851F9" w:rsidRPr="008239E2" w:rsidRDefault="008851F9" w:rsidP="008851F9">
      <w:pPr>
        <w:pStyle w:val="NormalnyWeb"/>
        <w:spacing w:after="0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>Baza danych powinna za</w:t>
      </w:r>
      <w:r>
        <w:rPr>
          <w:rStyle w:val="Pogrubienie"/>
          <w:rFonts w:ascii="Garamond" w:hAnsi="Garamond"/>
          <w:b w:val="0"/>
          <w:bCs w:val="0"/>
        </w:rPr>
        <w:t>w</w:t>
      </w:r>
      <w:r w:rsidRPr="008239E2">
        <w:rPr>
          <w:rStyle w:val="Pogrubienie"/>
          <w:rFonts w:ascii="Garamond" w:hAnsi="Garamond"/>
          <w:b w:val="0"/>
          <w:bCs w:val="0"/>
        </w:rPr>
        <w:t>ierać</w:t>
      </w:r>
      <w:r>
        <w:rPr>
          <w:rStyle w:val="Pogrubienie"/>
          <w:rFonts w:ascii="Garamond" w:hAnsi="Garamond"/>
          <w:b w:val="0"/>
          <w:bCs w:val="0"/>
        </w:rPr>
        <w:t xml:space="preserve">, </w:t>
      </w:r>
      <w:r w:rsidRPr="008239E2">
        <w:rPr>
          <w:rStyle w:val="Pogrubienie"/>
          <w:rFonts w:ascii="Garamond" w:hAnsi="Garamond"/>
          <w:b w:val="0"/>
          <w:bCs w:val="0"/>
        </w:rPr>
        <w:t>co najmniej takie informacje jak:</w:t>
      </w:r>
    </w:p>
    <w:p w:rsidR="008851F9" w:rsidRPr="008239E2" w:rsidRDefault="008851F9" w:rsidP="008851F9">
      <w:pPr>
        <w:pStyle w:val="NormalnyWeb"/>
        <w:numPr>
          <w:ilvl w:val="0"/>
          <w:numId w:val="20"/>
        </w:numPr>
        <w:spacing w:after="0"/>
        <w:ind w:left="851" w:hanging="284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 xml:space="preserve">dane o transakcjach </w:t>
      </w:r>
      <w:r w:rsidRPr="008239E2">
        <w:rPr>
          <w:rStyle w:val="Pogrubienie"/>
          <w:rFonts w:ascii="Garamond" w:hAnsi="Garamond"/>
          <w:b w:val="0"/>
          <w:bCs w:val="0"/>
        </w:rPr>
        <w:t>nieruchomościa</w:t>
      </w:r>
      <w:r>
        <w:rPr>
          <w:rStyle w:val="Pogrubienie"/>
          <w:rFonts w:ascii="Garamond" w:hAnsi="Garamond"/>
          <w:b w:val="0"/>
          <w:bCs w:val="0"/>
        </w:rPr>
        <w:t>mi gruntowymi,</w:t>
      </w:r>
    </w:p>
    <w:p w:rsidR="008851F9" w:rsidRPr="008239E2" w:rsidRDefault="008851F9" w:rsidP="008851F9">
      <w:pPr>
        <w:pStyle w:val="NormalnyWeb"/>
        <w:numPr>
          <w:ilvl w:val="0"/>
          <w:numId w:val="20"/>
        </w:numPr>
        <w:spacing w:after="0"/>
        <w:ind w:left="851" w:hanging="284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>dane dotyczące przeznaczenia w planie zagospodarowania przestrzennego,</w:t>
      </w:r>
    </w:p>
    <w:p w:rsidR="008851F9" w:rsidRPr="008239E2" w:rsidRDefault="008851F9" w:rsidP="008851F9">
      <w:pPr>
        <w:pStyle w:val="NormalnyWeb"/>
        <w:numPr>
          <w:ilvl w:val="0"/>
          <w:numId w:val="20"/>
        </w:numPr>
        <w:spacing w:after="0"/>
        <w:ind w:left="851" w:hanging="284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 xml:space="preserve">dane </w:t>
      </w:r>
      <w:r>
        <w:rPr>
          <w:rStyle w:val="Pogrubienie"/>
          <w:rFonts w:ascii="Garamond" w:hAnsi="Garamond"/>
          <w:b w:val="0"/>
          <w:bCs w:val="0"/>
        </w:rPr>
        <w:t>o uzbrojeniu</w:t>
      </w:r>
      <w:r w:rsidRPr="008239E2">
        <w:rPr>
          <w:rStyle w:val="Pogrubienie"/>
          <w:rFonts w:ascii="Garamond" w:hAnsi="Garamond"/>
          <w:b w:val="0"/>
          <w:bCs w:val="0"/>
        </w:rPr>
        <w:t xml:space="preserve"> działek,</w:t>
      </w:r>
    </w:p>
    <w:p w:rsidR="008851F9" w:rsidRPr="008239E2" w:rsidRDefault="008851F9" w:rsidP="008851F9">
      <w:pPr>
        <w:pStyle w:val="NormalnyWeb"/>
        <w:numPr>
          <w:ilvl w:val="0"/>
          <w:numId w:val="20"/>
        </w:numPr>
        <w:spacing w:after="0"/>
        <w:ind w:left="851" w:hanging="284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 xml:space="preserve">wymiary działek gruntu. </w:t>
      </w:r>
    </w:p>
    <w:p w:rsidR="008851F9" w:rsidRDefault="008851F9" w:rsidP="008851F9">
      <w:pPr>
        <w:pStyle w:val="NormalnyWeb"/>
        <w:spacing w:after="0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>Baza powinna obejmować lata od 1996 do 2019 roku.</w:t>
      </w:r>
    </w:p>
    <w:p w:rsidR="008851F9" w:rsidRDefault="008851F9" w:rsidP="008851F9">
      <w:pPr>
        <w:pStyle w:val="NormalnyWeb"/>
        <w:spacing w:after="0"/>
        <w:jc w:val="both"/>
        <w:rPr>
          <w:rStyle w:val="Pogrubienie"/>
          <w:rFonts w:ascii="Garamond" w:hAnsi="Garamond"/>
          <w:b w:val="0"/>
          <w:bCs w:val="0"/>
        </w:rPr>
      </w:pPr>
    </w:p>
    <w:p w:rsidR="008851F9" w:rsidRDefault="008851F9" w:rsidP="008851F9">
      <w:pPr>
        <w:pStyle w:val="NormalnyWeb"/>
        <w:numPr>
          <w:ilvl w:val="6"/>
          <w:numId w:val="19"/>
        </w:numPr>
        <w:spacing w:after="0"/>
        <w:ind w:left="709" w:hanging="425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>Zakres licencji</w:t>
      </w:r>
    </w:p>
    <w:p w:rsidR="008851F9" w:rsidRDefault="008851F9" w:rsidP="008851F9">
      <w:pPr>
        <w:pStyle w:val="NormalnyWeb"/>
        <w:spacing w:after="0"/>
        <w:jc w:val="both"/>
        <w:rPr>
          <w:rStyle w:val="Pogrubienie"/>
          <w:rFonts w:ascii="Garamond" w:hAnsi="Garamond"/>
          <w:b w:val="0"/>
          <w:bCs w:val="0"/>
        </w:rPr>
      </w:pPr>
    </w:p>
    <w:p w:rsidR="008851F9" w:rsidRPr="008239E2" w:rsidRDefault="008851F9" w:rsidP="008851F9">
      <w:pPr>
        <w:pStyle w:val="NormalnyWeb"/>
        <w:spacing w:after="0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 xml:space="preserve">Licencja pozwoli na korzystanie z Bazy Danych bez ograniczeń terytorialnych, bez prawa sublicencjonowania </w:t>
      </w:r>
      <w:r w:rsidRPr="00AC1976">
        <w:rPr>
          <w:rStyle w:val="Pogrubienie"/>
          <w:rFonts w:ascii="Garamond" w:hAnsi="Garamond"/>
          <w:b w:val="0"/>
          <w:bCs w:val="0"/>
        </w:rPr>
        <w:t>i zostanie udzielona na okres 12 miesięcy od dnia przekazania Bazy Danych.</w:t>
      </w:r>
      <w:r>
        <w:rPr>
          <w:rStyle w:val="Pogrubienie"/>
          <w:rFonts w:ascii="Garamond" w:hAnsi="Garamond"/>
          <w:b w:val="0"/>
          <w:bCs w:val="0"/>
        </w:rPr>
        <w:t xml:space="preserve"> Warunki przekazania bazy danych wskazano w pkt. V) niniejszego zapytania ofertowego.</w:t>
      </w:r>
    </w:p>
    <w:p w:rsidR="008851F9" w:rsidRPr="004C2A23" w:rsidRDefault="008851F9" w:rsidP="008851F9">
      <w:pPr>
        <w:pStyle w:val="NormalnyWeb"/>
        <w:spacing w:after="0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 w:rsidRPr="004C2A23">
        <w:rPr>
          <w:rStyle w:val="Pogrubienie"/>
          <w:rFonts w:ascii="Garamond" w:hAnsi="Garamond"/>
          <w:b w:val="0"/>
          <w:bCs w:val="0"/>
        </w:rPr>
        <w:t>Licencjodawca udziel</w:t>
      </w:r>
      <w:r>
        <w:rPr>
          <w:rStyle w:val="Pogrubienie"/>
          <w:rFonts w:ascii="Garamond" w:hAnsi="Garamond"/>
          <w:b w:val="0"/>
          <w:bCs w:val="0"/>
        </w:rPr>
        <w:t>i</w:t>
      </w:r>
      <w:r w:rsidRPr="004C2A23">
        <w:rPr>
          <w:rStyle w:val="Pogrubienie"/>
          <w:rFonts w:ascii="Garamond" w:hAnsi="Garamond"/>
          <w:b w:val="0"/>
          <w:bCs w:val="0"/>
        </w:rPr>
        <w:t xml:space="preserve"> Licencjobiorcy Licencji na korzystanie z Bazy </w:t>
      </w:r>
      <w:r>
        <w:rPr>
          <w:rStyle w:val="Pogrubienie"/>
          <w:rFonts w:ascii="Garamond" w:hAnsi="Garamond"/>
          <w:b w:val="0"/>
          <w:bCs w:val="0"/>
        </w:rPr>
        <w:t>Danych na na</w:t>
      </w:r>
      <w:r w:rsidRPr="004C2A23">
        <w:rPr>
          <w:rStyle w:val="Pogrubienie"/>
          <w:rFonts w:ascii="Garamond" w:hAnsi="Garamond"/>
          <w:b w:val="0"/>
          <w:bCs w:val="0"/>
        </w:rPr>
        <w:t xml:space="preserve">stępujących polach eksploatacji: </w:t>
      </w:r>
    </w:p>
    <w:p w:rsidR="008851F9" w:rsidRPr="004C2A23" w:rsidRDefault="008851F9" w:rsidP="008851F9">
      <w:pPr>
        <w:pStyle w:val="NormalnyWeb"/>
        <w:numPr>
          <w:ilvl w:val="0"/>
          <w:numId w:val="21"/>
        </w:numPr>
        <w:spacing w:after="0"/>
        <w:jc w:val="both"/>
        <w:rPr>
          <w:rStyle w:val="Pogrubienie"/>
          <w:rFonts w:ascii="Garamond" w:hAnsi="Garamond"/>
          <w:b w:val="0"/>
          <w:bCs w:val="0"/>
        </w:rPr>
      </w:pPr>
      <w:r w:rsidRPr="004C2A23">
        <w:rPr>
          <w:rStyle w:val="Pogrubienie"/>
          <w:rFonts w:ascii="Garamond" w:hAnsi="Garamond"/>
          <w:b w:val="0"/>
          <w:bCs w:val="0"/>
        </w:rPr>
        <w:t xml:space="preserve">przechowywanie, ładowanie, przeglądanie, wyświetlanie w ramach stosowania Bazy na własny użytek, </w:t>
      </w:r>
    </w:p>
    <w:p w:rsidR="008851F9" w:rsidRPr="004C2A23" w:rsidRDefault="008851F9" w:rsidP="008851F9">
      <w:pPr>
        <w:pStyle w:val="NormalnyWeb"/>
        <w:numPr>
          <w:ilvl w:val="0"/>
          <w:numId w:val="21"/>
        </w:numPr>
        <w:spacing w:after="0"/>
        <w:jc w:val="both"/>
        <w:rPr>
          <w:rStyle w:val="Pogrubienie"/>
          <w:rFonts w:ascii="Garamond" w:hAnsi="Garamond"/>
          <w:b w:val="0"/>
          <w:bCs w:val="0"/>
        </w:rPr>
      </w:pPr>
      <w:r w:rsidRPr="004C2A23">
        <w:rPr>
          <w:rStyle w:val="Pogrubienie"/>
          <w:rFonts w:ascii="Garamond" w:hAnsi="Garamond"/>
          <w:b w:val="0"/>
          <w:bCs w:val="0"/>
        </w:rPr>
        <w:t>tworzenie baz (opracowań) będących pochodną Bazy i stosowania pochodnej Bazy</w:t>
      </w:r>
      <w:r>
        <w:rPr>
          <w:rStyle w:val="Pogrubienie"/>
          <w:rFonts w:ascii="Garamond" w:hAnsi="Garamond"/>
          <w:b w:val="0"/>
          <w:bCs w:val="0"/>
        </w:rPr>
        <w:t>,</w:t>
      </w:r>
    </w:p>
    <w:p w:rsidR="008851F9" w:rsidRPr="004C2A23" w:rsidRDefault="008851F9" w:rsidP="008851F9">
      <w:pPr>
        <w:pStyle w:val="NormalnyWeb"/>
        <w:numPr>
          <w:ilvl w:val="0"/>
          <w:numId w:val="21"/>
        </w:numPr>
        <w:spacing w:after="0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>do korzystania z Bazy przez jedną osobę, wyznaczoną przez Licencjobiorcę,</w:t>
      </w:r>
    </w:p>
    <w:p w:rsidR="008851F9" w:rsidRDefault="008851F9" w:rsidP="008851F9">
      <w:pPr>
        <w:pStyle w:val="NormalnyWeb"/>
        <w:numPr>
          <w:ilvl w:val="0"/>
          <w:numId w:val="21"/>
        </w:numPr>
        <w:spacing w:after="0"/>
        <w:jc w:val="both"/>
        <w:rPr>
          <w:rStyle w:val="Pogrubienie"/>
          <w:rFonts w:ascii="Garamond" w:hAnsi="Garamond"/>
          <w:b w:val="0"/>
          <w:bCs w:val="0"/>
        </w:rPr>
      </w:pPr>
      <w:r w:rsidRPr="004C2A23">
        <w:rPr>
          <w:rStyle w:val="Pogrubienie"/>
          <w:rFonts w:ascii="Garamond" w:hAnsi="Garamond"/>
          <w:b w:val="0"/>
          <w:bCs w:val="0"/>
        </w:rPr>
        <w:t xml:space="preserve">prawo do udostępniania Bazy osobie trzeciej świadczącej usługę wsparcia technicznego </w:t>
      </w:r>
      <w:r>
        <w:rPr>
          <w:rStyle w:val="Pogrubienie"/>
          <w:rFonts w:ascii="Garamond" w:hAnsi="Garamond"/>
          <w:b w:val="0"/>
          <w:bCs w:val="0"/>
        </w:rPr>
        <w:br/>
        <w:t xml:space="preserve">i merytorycznego </w:t>
      </w:r>
      <w:r w:rsidRPr="004C2A23">
        <w:rPr>
          <w:rStyle w:val="Pogrubienie"/>
          <w:rFonts w:ascii="Garamond" w:hAnsi="Garamond"/>
          <w:b w:val="0"/>
          <w:bCs w:val="0"/>
        </w:rPr>
        <w:t xml:space="preserve">na rzecz Licencjobiorcy </w:t>
      </w:r>
      <w:r>
        <w:rPr>
          <w:rStyle w:val="Pogrubienie"/>
          <w:rFonts w:ascii="Garamond" w:hAnsi="Garamond"/>
          <w:b w:val="0"/>
          <w:bCs w:val="0"/>
        </w:rPr>
        <w:t>w celu</w:t>
      </w:r>
      <w:r w:rsidRPr="004C2A23">
        <w:rPr>
          <w:rStyle w:val="Pogrubienie"/>
          <w:rFonts w:ascii="Garamond" w:hAnsi="Garamond"/>
          <w:b w:val="0"/>
          <w:bCs w:val="0"/>
        </w:rPr>
        <w:t xml:space="preserve"> </w:t>
      </w:r>
      <w:r>
        <w:rPr>
          <w:rStyle w:val="Pogrubienie"/>
          <w:rFonts w:ascii="Garamond" w:hAnsi="Garamond"/>
          <w:b w:val="0"/>
          <w:bCs w:val="0"/>
        </w:rPr>
        <w:t xml:space="preserve">prawidłowej realizacji pracy przedwdrożeniowej pt. </w:t>
      </w:r>
      <w:r w:rsidRPr="006B7D31">
        <w:rPr>
          <w:rStyle w:val="Pogrubienie"/>
          <w:rFonts w:ascii="Garamond" w:hAnsi="Garamond"/>
          <w:b w:val="0"/>
          <w:bCs w:val="0"/>
        </w:rPr>
        <w:t>"Metoda delimitacji strefy centralnej miasta”, realizowan</w:t>
      </w:r>
      <w:r>
        <w:rPr>
          <w:rStyle w:val="Pogrubienie"/>
          <w:rFonts w:ascii="Garamond" w:hAnsi="Garamond"/>
          <w:b w:val="0"/>
          <w:bCs w:val="0"/>
        </w:rPr>
        <w:t>ej</w:t>
      </w:r>
      <w:r w:rsidRPr="006B7D31">
        <w:rPr>
          <w:rStyle w:val="Pogrubienie"/>
          <w:rFonts w:ascii="Garamond" w:hAnsi="Garamond"/>
          <w:b w:val="0"/>
          <w:bCs w:val="0"/>
        </w:rPr>
        <w:t xml:space="preserve"> w ramach programu pod nazwą „Inkubator Innowacyjności 4.0”</w:t>
      </w:r>
      <w:r>
        <w:rPr>
          <w:rStyle w:val="Pogrubienie"/>
          <w:rFonts w:ascii="Garamond" w:hAnsi="Garamond"/>
          <w:b w:val="0"/>
          <w:bCs w:val="0"/>
        </w:rPr>
        <w:t>.</w:t>
      </w:r>
    </w:p>
    <w:p w:rsidR="008851F9" w:rsidRDefault="008851F9" w:rsidP="008851F9">
      <w:pPr>
        <w:pStyle w:val="NormalnyWeb"/>
        <w:spacing w:after="0"/>
        <w:jc w:val="both"/>
        <w:rPr>
          <w:rStyle w:val="Pogrubienie"/>
          <w:rFonts w:ascii="Garamond" w:hAnsi="Garamond"/>
          <w:b w:val="0"/>
          <w:bCs w:val="0"/>
        </w:rPr>
      </w:pP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Pr="00B46684" w:rsidRDefault="007A2FA3" w:rsidP="00B46684">
      <w:pPr>
        <w:pStyle w:val="NormalnyWeb"/>
        <w:spacing w:after="0"/>
        <w:jc w:val="center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CENA </w:t>
      </w:r>
      <w:r w:rsidR="00960015" w:rsidRPr="00960015">
        <w:rPr>
          <w:rFonts w:ascii="Garamond" w:hAnsi="Garamond"/>
          <w:b/>
          <w:sz w:val="22"/>
          <w:szCs w:val="20"/>
        </w:rPr>
        <w:t xml:space="preserve"> ZA REALIZACJĘ PRZEDMIOTU ZAMÓWIENIA</w:t>
      </w:r>
    </w:p>
    <w:p w:rsidR="00960015" w:rsidRP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D30C9" w:rsidP="000D0FCA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L</w:t>
            </w:r>
            <w:r w:rsidRPr="00FD30C9">
              <w:rPr>
                <w:rFonts w:ascii="Garamond" w:eastAsia="Times New Roman" w:hAnsi="Garamond"/>
                <w:sz w:val="24"/>
                <w:szCs w:val="24"/>
                <w:lang w:eastAsia="pl-PL"/>
              </w:rPr>
              <w:t>icencj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a </w:t>
            </w:r>
            <w:r w:rsidRPr="00FD30C9">
              <w:rPr>
                <w:rFonts w:ascii="Garamond" w:eastAsia="Times New Roman" w:hAnsi="Garamond"/>
                <w:sz w:val="24"/>
                <w:szCs w:val="24"/>
                <w:lang w:eastAsia="pl-PL"/>
              </w:rPr>
              <w:t>do korzystania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przez okres 12 m-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cy</w:t>
            </w:r>
            <w:proofErr w:type="spellEnd"/>
            <w:r w:rsidRPr="00FD30C9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z bazy danych obejmującej lata od 1996 do 2019 roku, zawierającej informacje dotyczące transakcji nieruchomościami gruntowymi położonymi w granicach administracyjnych miasta Krakowa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960015" w:rsidRDefault="00960015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B46684" w:rsidRDefault="00B46684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A41" w:rsidRDefault="00944A41" w:rsidP="00EE48DA">
      <w:pPr>
        <w:spacing w:after="0" w:line="240" w:lineRule="auto"/>
      </w:pPr>
      <w:r>
        <w:separator/>
      </w:r>
    </w:p>
  </w:endnote>
  <w:endnote w:type="continuationSeparator" w:id="0">
    <w:p w:rsidR="00944A41" w:rsidRDefault="00944A4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:rsidTr="00B943F2">
      <w:trPr>
        <w:trHeight w:val="846"/>
      </w:trPr>
      <w:tc>
        <w:tcPr>
          <w:tcW w:w="4792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0E05D645" wp14:editId="10F9D01D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AB1A11B" wp14:editId="6B7E67F7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A41" w:rsidRDefault="00944A41" w:rsidP="00EE48DA">
      <w:pPr>
        <w:spacing w:after="0" w:line="240" w:lineRule="auto"/>
      </w:pPr>
      <w:r>
        <w:separator/>
      </w:r>
    </w:p>
  </w:footnote>
  <w:footnote w:type="continuationSeparator" w:id="0">
    <w:p w:rsidR="00944A41" w:rsidRDefault="00944A4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415FCA0" wp14:editId="4A894716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F790357" wp14:editId="3081ED1C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372101C" wp14:editId="49E0B9D8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DC5373"/>
    <w:multiLevelType w:val="hybridMultilevel"/>
    <w:tmpl w:val="2C844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2433B6C"/>
    <w:multiLevelType w:val="hybridMultilevel"/>
    <w:tmpl w:val="AA003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5EDD1890"/>
    <w:multiLevelType w:val="multilevel"/>
    <w:tmpl w:val="0415001D"/>
    <w:numStyleLink w:val="Ada"/>
  </w:abstractNum>
  <w:abstractNum w:abstractNumId="16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1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10"/>
  </w:num>
  <w:num w:numId="17">
    <w:abstractNumId w:val="19"/>
  </w:num>
  <w:num w:numId="18">
    <w:abstractNumId w:val="7"/>
  </w:num>
  <w:num w:numId="19">
    <w:abstractNumId w:val="15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31888"/>
    <w:rsid w:val="000502C7"/>
    <w:rsid w:val="000638E7"/>
    <w:rsid w:val="0006505D"/>
    <w:rsid w:val="00082CD2"/>
    <w:rsid w:val="00084917"/>
    <w:rsid w:val="000C38AD"/>
    <w:rsid w:val="000D0FCA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2629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2D6F8F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062C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116C5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C4D32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0FD7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2108"/>
    <w:rsid w:val="008344CC"/>
    <w:rsid w:val="00851AFD"/>
    <w:rsid w:val="00852DED"/>
    <w:rsid w:val="00855E5D"/>
    <w:rsid w:val="00875702"/>
    <w:rsid w:val="008851F9"/>
    <w:rsid w:val="008909B3"/>
    <w:rsid w:val="00892DC9"/>
    <w:rsid w:val="00895623"/>
    <w:rsid w:val="008960C1"/>
    <w:rsid w:val="008A3A58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4A41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58D9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46684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3B66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128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30C9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29403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8851F9"/>
    <w:rPr>
      <w:b/>
      <w:bCs/>
    </w:rPr>
  </w:style>
  <w:style w:type="numbering" w:customStyle="1" w:styleId="Ada">
    <w:name w:val="Ada"/>
    <w:uiPriority w:val="99"/>
    <w:rsid w:val="008851F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8916A-0810-49DF-B11B-583A984F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Adelina Kasprzak</cp:lastModifiedBy>
  <cp:revision>14</cp:revision>
  <dcterms:created xsi:type="dcterms:W3CDTF">2021-03-12T08:53:00Z</dcterms:created>
  <dcterms:modified xsi:type="dcterms:W3CDTF">2021-05-17T08:52:00Z</dcterms:modified>
</cp:coreProperties>
</file>