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A258E1" w:rsidRDefault="00A258E1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851F9" w:rsidRDefault="008851F9" w:rsidP="008851F9">
      <w:pPr>
        <w:pStyle w:val="NormalnyWeb"/>
        <w:spacing w:after="0"/>
        <w:jc w:val="both"/>
        <w:rPr>
          <w:rFonts w:ascii="Garamond" w:hAnsi="Garamond"/>
        </w:rPr>
      </w:pPr>
    </w:p>
    <w:p w:rsidR="006F7455" w:rsidRDefault="00A258E1" w:rsidP="00A258E1">
      <w:pPr>
        <w:pStyle w:val="NormalnyWeb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Oferta na </w:t>
      </w:r>
      <w:r w:rsidRPr="00A258E1">
        <w:rPr>
          <w:rFonts w:ascii="Garamond" w:hAnsi="Garamond"/>
        </w:rPr>
        <w:t>opracowani</w:t>
      </w:r>
      <w:r>
        <w:rPr>
          <w:rFonts w:ascii="Garamond" w:hAnsi="Garamond"/>
        </w:rPr>
        <w:t>e</w:t>
      </w:r>
      <w:r w:rsidRPr="00A258E1">
        <w:rPr>
          <w:rFonts w:ascii="Garamond" w:hAnsi="Garamond"/>
        </w:rPr>
        <w:t xml:space="preserve"> metody wizualizacji strefy centralnej miasta z wykorzystaniem danych pozyskanych z </w:t>
      </w:r>
      <w:proofErr w:type="spellStart"/>
      <w:r w:rsidRPr="00A258E1">
        <w:rPr>
          <w:rFonts w:ascii="Garamond" w:hAnsi="Garamond"/>
        </w:rPr>
        <w:t>GUGiK</w:t>
      </w:r>
      <w:proofErr w:type="spellEnd"/>
      <w:r w:rsidRPr="00A258E1">
        <w:rPr>
          <w:rFonts w:ascii="Garamond" w:hAnsi="Garamond"/>
        </w:rPr>
        <w:t xml:space="preserve"> oraz danych dotyczących nieruchomości będących przedmiotem transakcji, </w:t>
      </w:r>
      <w:r>
        <w:rPr>
          <w:rFonts w:ascii="Garamond" w:hAnsi="Garamond"/>
        </w:rPr>
        <w:br/>
      </w:r>
      <w:r w:rsidRPr="00A258E1">
        <w:rPr>
          <w:rFonts w:ascii="Garamond" w:hAnsi="Garamond"/>
        </w:rPr>
        <w:t xml:space="preserve">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</w:t>
      </w:r>
      <w:r>
        <w:rPr>
          <w:rFonts w:ascii="Garamond" w:hAnsi="Garamond"/>
        </w:rPr>
        <w:br/>
      </w:r>
      <w:r w:rsidRPr="00A258E1">
        <w:rPr>
          <w:rFonts w:ascii="Garamond" w:hAnsi="Garamond"/>
        </w:rPr>
        <w:t>i przedsiębiorstwach”.</w:t>
      </w:r>
    </w:p>
    <w:p w:rsidR="00A258E1" w:rsidRDefault="00A258E1" w:rsidP="00A258E1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A258E1" w:rsidRPr="003B370D" w:rsidRDefault="00A258E1" w:rsidP="00A258E1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Przedmiotem niniejsz</w:t>
      </w:r>
      <w:r>
        <w:rPr>
          <w:rStyle w:val="Pogrubienie"/>
          <w:rFonts w:ascii="Garamond" w:hAnsi="Garamond"/>
          <w:b w:val="0"/>
          <w:bCs w:val="0"/>
        </w:rPr>
        <w:t>ego zamówienia</w:t>
      </w:r>
      <w:r w:rsidRPr="003B370D">
        <w:rPr>
          <w:rStyle w:val="Pogrubienie"/>
          <w:rFonts w:ascii="Garamond" w:hAnsi="Garamond"/>
          <w:b w:val="0"/>
          <w:bCs w:val="0"/>
        </w:rPr>
        <w:t xml:space="preserve"> jest </w:t>
      </w:r>
      <w:r w:rsidRPr="003B370D">
        <w:rPr>
          <w:rStyle w:val="Pogrubienie"/>
          <w:rFonts w:ascii="Garamond" w:hAnsi="Garamond"/>
          <w:bCs w:val="0"/>
        </w:rPr>
        <w:t xml:space="preserve">opracowanie metody wizualizacji strefy centralnej miasta z wykorzystaniem danych pozyskanych z </w:t>
      </w:r>
      <w:proofErr w:type="spellStart"/>
      <w:r w:rsidRPr="003B370D">
        <w:rPr>
          <w:rStyle w:val="Pogrubienie"/>
          <w:rFonts w:ascii="Garamond" w:hAnsi="Garamond"/>
          <w:bCs w:val="0"/>
        </w:rPr>
        <w:t>GUGiK</w:t>
      </w:r>
      <w:proofErr w:type="spellEnd"/>
      <w:r w:rsidRPr="003B370D">
        <w:rPr>
          <w:rStyle w:val="Pogrubienie"/>
          <w:rFonts w:ascii="Garamond" w:hAnsi="Garamond"/>
          <w:bCs w:val="0"/>
        </w:rPr>
        <w:t xml:space="preserve"> oraz danych dotyczących nieruchomości będących przedmiotem transakcji</w:t>
      </w:r>
      <w:r w:rsidRPr="003B370D">
        <w:rPr>
          <w:rStyle w:val="Pogrubienie"/>
          <w:rFonts w:ascii="Garamond" w:hAnsi="Garamond"/>
          <w:b w:val="0"/>
          <w:bCs w:val="0"/>
        </w:rPr>
        <w:t>.</w:t>
      </w:r>
    </w:p>
    <w:p w:rsidR="00A258E1" w:rsidRDefault="00A258E1" w:rsidP="00A258E1">
      <w:pPr>
        <w:pStyle w:val="NormalnyWeb"/>
        <w:jc w:val="both"/>
        <w:rPr>
          <w:rStyle w:val="Pogrubienie"/>
          <w:rFonts w:ascii="Garamond" w:hAnsi="Garamond"/>
          <w:bCs w:val="0"/>
          <w:u w:val="single"/>
        </w:rPr>
      </w:pPr>
    </w:p>
    <w:p w:rsidR="00A258E1" w:rsidRPr="007A397E" w:rsidRDefault="00A258E1" w:rsidP="00A258E1">
      <w:pPr>
        <w:pStyle w:val="NormalnyWeb"/>
        <w:jc w:val="both"/>
        <w:rPr>
          <w:rStyle w:val="Pogrubienie"/>
          <w:rFonts w:ascii="Garamond" w:hAnsi="Garamond"/>
          <w:bCs w:val="0"/>
          <w:u w:val="single"/>
        </w:rPr>
      </w:pPr>
      <w:r w:rsidRPr="007A397E">
        <w:rPr>
          <w:rStyle w:val="Pogrubienie"/>
          <w:rFonts w:ascii="Garamond" w:hAnsi="Garamond"/>
          <w:bCs w:val="0"/>
          <w:u w:val="single"/>
        </w:rPr>
        <w:t>Zakres prac:</w:t>
      </w:r>
    </w:p>
    <w:p w:rsidR="00A258E1" w:rsidRPr="003B370D" w:rsidRDefault="00A258E1" w:rsidP="00A258E1">
      <w:pPr>
        <w:pStyle w:val="NormalnyWeb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Ustalenia dotyczą zasad prowadzenia prac związanych ze zintegrowaniem danych o nieruchomościach pochodzących z różnych źródeł oraz wizualizacją strefy centralnej miasta. Prace te obejmują:</w:t>
      </w:r>
    </w:p>
    <w:p w:rsidR="00A258E1" w:rsidRPr="003B370D" w:rsidRDefault="00A258E1" w:rsidP="00A258E1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Stworzenie zintegrowanej bazy danych zawierającej informacje o nieruchomościach położonych w strefie centralnej miasta ze szczególnym uwzględnieniem danych przestrzennych oraz zweryfikowanych informacji o nieruchomościach będących przedmiotem transakcji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A258E1" w:rsidRPr="003B370D" w:rsidRDefault="00A258E1" w:rsidP="00A258E1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 xml:space="preserve">Opracowanie metody wizualizacji danych o nieruchomościach dostosowanej do ich struktury. Dzięki tej metodzie informacje o nieruchomościach zostaną zaprezentowane w prosty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i przejrzysty sposób.</w:t>
      </w:r>
    </w:p>
    <w:p w:rsidR="00A258E1" w:rsidRPr="003B370D" w:rsidRDefault="00A258E1" w:rsidP="00A258E1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Wykonanie opracowania kartograficznego strefy centralnej miasta przedstawiającego rozkład przestrzenny uśrednionych cen jednostkowych nieruchomości. Zastosowanie co najmniej dwóch różnych metod prezentacji kartograficznej danych o cenach nieruchomości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A258E1" w:rsidRPr="003B370D" w:rsidRDefault="00A258E1" w:rsidP="00A258E1">
      <w:pPr>
        <w:pStyle w:val="NormalnyWeb"/>
        <w:numPr>
          <w:ilvl w:val="0"/>
          <w:numId w:val="23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3B370D">
        <w:rPr>
          <w:rStyle w:val="Pogrubienie"/>
          <w:rFonts w:ascii="Garamond" w:hAnsi="Garamond"/>
          <w:b w:val="0"/>
          <w:bCs w:val="0"/>
        </w:rPr>
        <w:t>Wizualizacja strefy centralnej miasta z uwzględnienie</w:t>
      </w:r>
      <w:r>
        <w:rPr>
          <w:rStyle w:val="Pogrubienie"/>
          <w:rFonts w:ascii="Garamond" w:hAnsi="Garamond"/>
          <w:b w:val="0"/>
          <w:bCs w:val="0"/>
        </w:rPr>
        <w:t>m</w:t>
      </w:r>
      <w:r w:rsidRPr="003B370D">
        <w:rPr>
          <w:rStyle w:val="Pogrubienie"/>
          <w:rFonts w:ascii="Garamond" w:hAnsi="Garamond"/>
          <w:b w:val="0"/>
          <w:bCs w:val="0"/>
        </w:rPr>
        <w:t xml:space="preserve"> danych przestrzennych i danych </w:t>
      </w:r>
      <w:r>
        <w:rPr>
          <w:rStyle w:val="Pogrubienie"/>
          <w:rFonts w:ascii="Garamond" w:hAnsi="Garamond"/>
          <w:b w:val="0"/>
          <w:bCs w:val="0"/>
        </w:rPr>
        <w:br/>
      </w:r>
      <w:r w:rsidRPr="003B370D">
        <w:rPr>
          <w:rStyle w:val="Pogrubienie"/>
          <w:rFonts w:ascii="Garamond" w:hAnsi="Garamond"/>
          <w:b w:val="0"/>
          <w:bCs w:val="0"/>
        </w:rPr>
        <w:t>o nieruchomościach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A258E1" w:rsidRDefault="00A258E1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A258E1" w:rsidRDefault="00A258E1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A258E1" w:rsidRDefault="00A258E1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A258E1" w:rsidP="000D0FCA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O</w:t>
            </w:r>
            <w:bookmarkStart w:id="0" w:name="_GoBack"/>
            <w:bookmarkEnd w:id="0"/>
            <w:r w:rsidRPr="00A258E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pracowanie metody wizualizacji strefy centralnej miasta z wykorzystaniem danych pozyskanych z </w:t>
            </w:r>
            <w:proofErr w:type="spellStart"/>
            <w:r w:rsidRPr="00A258E1">
              <w:rPr>
                <w:rFonts w:ascii="Garamond" w:eastAsia="Times New Roman" w:hAnsi="Garamond"/>
                <w:sz w:val="24"/>
                <w:szCs w:val="24"/>
                <w:lang w:eastAsia="pl-PL"/>
              </w:rPr>
              <w:t>GUGiK</w:t>
            </w:r>
            <w:proofErr w:type="spellEnd"/>
            <w:r w:rsidRPr="00A258E1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oraz danych dotyczących nieruchomości będących przedmiotem transakcji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6F7455" w:rsidRDefault="006F745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Niniejszym oświadczam, że spełniam kryteria i warunki przedstawione w zapytaniu ofertowym.</w:t>
      </w:r>
    </w:p>
    <w:p w:rsidR="006F7455" w:rsidRPr="0099680E" w:rsidRDefault="006F745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64" w:rsidRDefault="00C06C64" w:rsidP="00EE48DA">
      <w:pPr>
        <w:spacing w:after="0" w:line="240" w:lineRule="auto"/>
      </w:pPr>
      <w:r>
        <w:separator/>
      </w:r>
    </w:p>
  </w:endnote>
  <w:endnote w:type="continuationSeparator" w:id="0">
    <w:p w:rsidR="00C06C64" w:rsidRDefault="00C06C6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64" w:rsidRDefault="00C06C64" w:rsidP="00EE48DA">
      <w:pPr>
        <w:spacing w:after="0" w:line="240" w:lineRule="auto"/>
      </w:pPr>
      <w:r>
        <w:separator/>
      </w:r>
    </w:p>
  </w:footnote>
  <w:footnote w:type="continuationSeparator" w:id="0">
    <w:p w:rsidR="00C06C64" w:rsidRDefault="00C06C6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8E432B7"/>
    <w:multiLevelType w:val="hybridMultilevel"/>
    <w:tmpl w:val="C710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B402B"/>
    <w:multiLevelType w:val="hybridMultilevel"/>
    <w:tmpl w:val="FABA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5EDD1890"/>
    <w:multiLevelType w:val="multilevel"/>
    <w:tmpl w:val="0415001D"/>
    <w:numStyleLink w:val="Ada"/>
  </w:abstractNum>
  <w:abstractNum w:abstractNumId="18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3"/>
  </w:num>
  <w:num w:numId="8">
    <w:abstractNumId w:val="1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2"/>
  </w:num>
  <w:num w:numId="17">
    <w:abstractNumId w:val="21"/>
  </w:num>
  <w:num w:numId="18">
    <w:abstractNumId w:val="9"/>
  </w:num>
  <w:num w:numId="19">
    <w:abstractNumId w:val="17"/>
  </w:num>
  <w:num w:numId="20">
    <w:abstractNumId w:val="10"/>
  </w:num>
  <w:num w:numId="21">
    <w:abstractNumId w:val="1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0FCA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0FD7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7455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851F9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CF7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258E1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06C6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30C9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C34CA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8851F9"/>
    <w:rPr>
      <w:b/>
      <w:bCs/>
    </w:rPr>
  </w:style>
  <w:style w:type="numbering" w:customStyle="1" w:styleId="Ada">
    <w:name w:val="Ada"/>
    <w:uiPriority w:val="99"/>
    <w:rsid w:val="008851F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7C273-8F01-4364-B067-B29AEB76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15</cp:revision>
  <dcterms:created xsi:type="dcterms:W3CDTF">2021-03-12T08:53:00Z</dcterms:created>
  <dcterms:modified xsi:type="dcterms:W3CDTF">2021-07-06T06:26:00Z</dcterms:modified>
</cp:coreProperties>
</file>