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4EF8" w14:textId="67AEB390" w:rsidR="000319D9" w:rsidRDefault="00070B09" w:rsidP="00951CE0">
      <w:pPr>
        <w:pStyle w:val="NormalnyWeb"/>
        <w:spacing w:before="0" w:beforeAutospacing="0" w:after="0" w:afterAutospacing="0" w:line="276" w:lineRule="auto"/>
        <w:jc w:val="right"/>
        <w:rPr>
          <w:rFonts w:ascii="Garamond" w:hAnsi="Garamond"/>
        </w:rPr>
      </w:pPr>
      <w:r>
        <w:rPr>
          <w:rFonts w:ascii="Garamond" w:hAnsi="Garamond"/>
        </w:rPr>
        <w:t xml:space="preserve"> Kraków, dnia </w:t>
      </w:r>
      <w:r w:rsidR="00502E8C">
        <w:rPr>
          <w:rFonts w:ascii="Garamond" w:hAnsi="Garamond"/>
        </w:rPr>
        <w:t>2</w:t>
      </w:r>
      <w:r w:rsidR="004A1937">
        <w:rPr>
          <w:rFonts w:ascii="Garamond" w:hAnsi="Garamond"/>
        </w:rPr>
        <w:t>4</w:t>
      </w:r>
      <w:r w:rsidR="00502E8C">
        <w:rPr>
          <w:rFonts w:ascii="Garamond" w:hAnsi="Garamond"/>
        </w:rPr>
        <w:t>.08</w:t>
      </w:r>
      <w:r w:rsidR="00CC3B6A">
        <w:rPr>
          <w:rFonts w:ascii="Garamond" w:hAnsi="Garamond"/>
        </w:rPr>
        <w:t>.2021</w:t>
      </w:r>
      <w:r w:rsidR="000319D9" w:rsidRPr="00951CE0">
        <w:rPr>
          <w:rFonts w:ascii="Garamond" w:hAnsi="Garamond"/>
        </w:rPr>
        <w:t xml:space="preserve"> r.</w:t>
      </w:r>
    </w:p>
    <w:p w14:paraId="074F7A75" w14:textId="77777777" w:rsidR="00951CE0" w:rsidRPr="00951CE0" w:rsidRDefault="00951CE0" w:rsidP="00951CE0">
      <w:pPr>
        <w:pStyle w:val="NormalnyWeb"/>
        <w:spacing w:before="0" w:beforeAutospacing="0" w:after="0" w:afterAutospacing="0" w:line="276" w:lineRule="auto"/>
        <w:jc w:val="right"/>
        <w:rPr>
          <w:rFonts w:ascii="Garamond" w:hAnsi="Garamond"/>
        </w:rPr>
      </w:pPr>
    </w:p>
    <w:p w14:paraId="1C2B42D2" w14:textId="77777777" w:rsidR="007A397E" w:rsidRDefault="007A397E" w:rsidP="00951CE0">
      <w:pPr>
        <w:pStyle w:val="NormalnyWeb"/>
        <w:spacing w:before="0" w:beforeAutospacing="0" w:after="0" w:afterAutospacing="0" w:line="276" w:lineRule="auto"/>
        <w:jc w:val="center"/>
        <w:rPr>
          <w:rStyle w:val="Pogrubienie"/>
          <w:rFonts w:ascii="Garamond" w:hAnsi="Garamond"/>
        </w:rPr>
      </w:pPr>
    </w:p>
    <w:p w14:paraId="0F197F5F" w14:textId="7CAD3731" w:rsidR="000319D9" w:rsidRPr="00962DE5" w:rsidRDefault="000319D9" w:rsidP="00951CE0">
      <w:pPr>
        <w:pStyle w:val="NormalnyWeb"/>
        <w:spacing w:before="0" w:beforeAutospacing="0" w:after="0" w:afterAutospacing="0" w:line="276" w:lineRule="auto"/>
        <w:jc w:val="center"/>
        <w:rPr>
          <w:rStyle w:val="Pogrubienie"/>
          <w:rFonts w:ascii="Garamond" w:hAnsi="Garamond"/>
        </w:rPr>
      </w:pPr>
      <w:r w:rsidRPr="00962DE5">
        <w:rPr>
          <w:rStyle w:val="Pogrubienie"/>
          <w:rFonts w:ascii="Garamond" w:hAnsi="Garamond"/>
        </w:rPr>
        <w:t>ZAPYTANIE OFERTOWE</w:t>
      </w:r>
    </w:p>
    <w:p w14:paraId="60382113" w14:textId="49258527" w:rsidR="009C6C1F" w:rsidRPr="009C6C1F" w:rsidRDefault="009C6C1F" w:rsidP="00951CE0">
      <w:pPr>
        <w:pStyle w:val="NormalnyWeb"/>
        <w:spacing w:before="0" w:beforeAutospacing="0" w:after="0" w:afterAutospacing="0" w:line="276" w:lineRule="auto"/>
        <w:jc w:val="center"/>
        <w:rPr>
          <w:rStyle w:val="Pogrubienie"/>
          <w:rFonts w:ascii="Garamond" w:hAnsi="Garamond"/>
        </w:rPr>
      </w:pPr>
      <w:r w:rsidRPr="009C6C1F">
        <w:rPr>
          <w:rStyle w:val="Pogrubienie"/>
          <w:rFonts w:ascii="Garamond" w:hAnsi="Garamond"/>
          <w:sz w:val="20"/>
        </w:rPr>
        <w:t>(</w:t>
      </w:r>
      <w:r w:rsidR="00502E8C">
        <w:rPr>
          <w:rStyle w:val="Pogrubienie"/>
          <w:rFonts w:ascii="Garamond" w:hAnsi="Garamond"/>
          <w:sz w:val="20"/>
          <w:u w:val="single"/>
        </w:rPr>
        <w:t>wybór Wykonawcy</w:t>
      </w:r>
      <w:r w:rsidRPr="009C6C1F">
        <w:rPr>
          <w:rStyle w:val="Pogrubienie"/>
          <w:rFonts w:ascii="Garamond" w:hAnsi="Garamond"/>
          <w:sz w:val="20"/>
        </w:rPr>
        <w:t>)</w:t>
      </w:r>
    </w:p>
    <w:p w14:paraId="6459AD44" w14:textId="77777777" w:rsidR="00951CE0" w:rsidRPr="00951CE0" w:rsidRDefault="00951CE0" w:rsidP="00951CE0">
      <w:pPr>
        <w:pStyle w:val="NormalnyWeb"/>
        <w:spacing w:before="0" w:beforeAutospacing="0" w:after="0" w:afterAutospacing="0" w:line="276" w:lineRule="auto"/>
        <w:jc w:val="center"/>
        <w:rPr>
          <w:rFonts w:ascii="Garamond" w:hAnsi="Garamond"/>
        </w:rPr>
      </w:pPr>
    </w:p>
    <w:p w14:paraId="5F5901F6" w14:textId="118DB0A0" w:rsidR="00951CE0" w:rsidRPr="00502E8C" w:rsidRDefault="008239E2" w:rsidP="00951CE0">
      <w:pPr>
        <w:pStyle w:val="NormalnyWeb"/>
        <w:spacing w:before="0" w:beforeAutospacing="0" w:after="0" w:afterAutospacing="0" w:line="276" w:lineRule="auto"/>
        <w:jc w:val="both"/>
        <w:rPr>
          <w:rFonts w:ascii="Garamond" w:hAnsi="Garamond"/>
          <w:b/>
          <w:bCs/>
        </w:rPr>
      </w:pPr>
      <w:bookmarkStart w:id="0" w:name="_Hlk67911159"/>
      <w:r>
        <w:rPr>
          <w:rFonts w:ascii="Garamond" w:hAnsi="Garamond"/>
          <w:bCs/>
        </w:rPr>
        <w:t>w zakresie</w:t>
      </w:r>
      <w:r w:rsidR="006D4E9F">
        <w:rPr>
          <w:rFonts w:ascii="Garamond" w:hAnsi="Garamond"/>
          <w:bCs/>
        </w:rPr>
        <w:t xml:space="preserve"> </w:t>
      </w:r>
      <w:bookmarkStart w:id="1" w:name="_Hlk80621111"/>
      <w:bookmarkEnd w:id="0"/>
      <w:r w:rsidR="007A397E" w:rsidRPr="007A397E">
        <w:rPr>
          <w:rFonts w:ascii="Garamond" w:hAnsi="Garamond"/>
          <w:b/>
          <w:bCs/>
        </w:rPr>
        <w:t>opracowania kryteriów selekcji mających na celu m. in. usunięcie transakcji nierynkowych oraz ewentualnych błędów z bazy danych o nieruchomościach będących przedmiotem transakcji</w:t>
      </w:r>
      <w:bookmarkEnd w:id="1"/>
      <w:r>
        <w:rPr>
          <w:rFonts w:ascii="Garamond" w:hAnsi="Garamond"/>
          <w:b/>
          <w:bCs/>
        </w:rPr>
        <w:t xml:space="preserve">, </w:t>
      </w:r>
      <w:r w:rsidR="000319D9" w:rsidRPr="00951CE0">
        <w:rPr>
          <w:rFonts w:ascii="Garamond" w:hAnsi="Garamond"/>
        </w:rPr>
        <w:t xml:space="preserve">w </w:t>
      </w:r>
      <w:r w:rsidR="00F464CE">
        <w:rPr>
          <w:rFonts w:ascii="Garamond" w:hAnsi="Garamond"/>
        </w:rPr>
        <w:t>ramach projektu dofinansowanego</w:t>
      </w:r>
      <w:r w:rsidR="000319D9" w:rsidRPr="00951CE0">
        <w:rPr>
          <w:rFonts w:ascii="Garamond" w:hAnsi="Garamond"/>
        </w:rPr>
        <w:t xml:space="preserve"> ze środ</w:t>
      </w:r>
      <w:bookmarkStart w:id="2" w:name="_GoBack"/>
      <w:bookmarkEnd w:id="2"/>
      <w:r w:rsidR="000319D9" w:rsidRPr="00951CE0">
        <w:rPr>
          <w:rFonts w:ascii="Garamond" w:hAnsi="Garamond"/>
        </w:rPr>
        <w:t xml:space="preserve">ków  Ministerstwa </w:t>
      </w:r>
      <w:r w:rsidR="00EA3D6A">
        <w:rPr>
          <w:rFonts w:ascii="Garamond" w:hAnsi="Garamond"/>
        </w:rPr>
        <w:t xml:space="preserve">Edukacji i Nauki, </w:t>
      </w:r>
      <w:r w:rsidR="000319D9" w:rsidRPr="00951CE0">
        <w:rPr>
          <w:rFonts w:ascii="Garamond" w:hAnsi="Garamond"/>
        </w:rPr>
        <w:t>z program</w:t>
      </w:r>
      <w:r w:rsidR="00951CE0">
        <w:rPr>
          <w:rFonts w:ascii="Garamond" w:hAnsi="Garamond"/>
        </w:rPr>
        <w:t xml:space="preserve">u „Inkubator Innowacyjności </w:t>
      </w:r>
      <w:r w:rsidR="00146081">
        <w:rPr>
          <w:rFonts w:ascii="Garamond" w:hAnsi="Garamond"/>
        </w:rPr>
        <w:t>4</w:t>
      </w:r>
      <w:r w:rsidR="00951CE0">
        <w:rPr>
          <w:rFonts w:ascii="Garamond" w:hAnsi="Garamond"/>
        </w:rPr>
        <w:t>.0</w:t>
      </w:r>
      <w:r w:rsidR="000319D9" w:rsidRPr="00951CE0">
        <w:rPr>
          <w:rFonts w:ascii="Garamond" w:hAnsi="Garamond"/>
        </w:rPr>
        <w:t>”</w:t>
      </w:r>
      <w:r w:rsidR="00951CE0">
        <w:rPr>
          <w:rFonts w:ascii="Garamond" w:hAnsi="Garamond"/>
        </w:rPr>
        <w:t>,</w:t>
      </w:r>
      <w:r w:rsidR="000319D9" w:rsidRPr="00951CE0">
        <w:rPr>
          <w:rFonts w:ascii="Garamond" w:hAnsi="Garamond"/>
        </w:rPr>
        <w:t xml:space="preserve"> </w:t>
      </w:r>
      <w:r w:rsidR="00951CE0" w:rsidRPr="00951CE0">
        <w:rPr>
          <w:rFonts w:ascii="Garamond" w:hAnsi="Garamond"/>
        </w:rPr>
        <w:t>realizowan</w:t>
      </w:r>
      <w:r w:rsidR="00F464CE">
        <w:rPr>
          <w:rFonts w:ascii="Garamond" w:hAnsi="Garamond"/>
        </w:rPr>
        <w:t>ego</w:t>
      </w:r>
      <w:r w:rsidR="000319D9" w:rsidRPr="00951CE0">
        <w:rPr>
          <w:rFonts w:ascii="Garamond" w:hAnsi="Garamond"/>
        </w:rPr>
        <w:t xml:space="preserve"> w ramach Programu Operacyjnego Inteligentny Rozwój, Działanie 4.4 Zwiększenie p</w:t>
      </w:r>
      <w:r w:rsidR="00951CE0" w:rsidRPr="00951CE0">
        <w:rPr>
          <w:rFonts w:ascii="Garamond" w:hAnsi="Garamond"/>
        </w:rPr>
        <w:t xml:space="preserve">otencjału kadrowego sektora B+R, z </w:t>
      </w:r>
      <w:r w:rsidR="000319D9" w:rsidRPr="00951CE0">
        <w:rPr>
          <w:rFonts w:ascii="Garamond" w:hAnsi="Garamond"/>
          <w:bCs/>
        </w:rPr>
        <w:t xml:space="preserve">projektu pozakonkursowego pn. „Wsparcie zarządzania badaniami naukowymi </w:t>
      </w:r>
      <w:r w:rsidR="003865F9">
        <w:rPr>
          <w:rFonts w:ascii="Garamond" w:hAnsi="Garamond"/>
          <w:bCs/>
        </w:rPr>
        <w:br/>
      </w:r>
      <w:r w:rsidR="000319D9" w:rsidRPr="00951CE0">
        <w:rPr>
          <w:rFonts w:ascii="Garamond" w:hAnsi="Garamond"/>
          <w:bCs/>
        </w:rPr>
        <w:t xml:space="preserve">i komercjalizacja wyników prac B+R w jednostkach </w:t>
      </w:r>
      <w:r w:rsidR="00951CE0">
        <w:rPr>
          <w:rFonts w:ascii="Garamond" w:hAnsi="Garamond"/>
          <w:bCs/>
        </w:rPr>
        <w:t>naukowych i przedsiębiorstwach”.</w:t>
      </w:r>
    </w:p>
    <w:p w14:paraId="74AD28A9" w14:textId="77777777" w:rsidR="000319D9" w:rsidRPr="00951CE0" w:rsidRDefault="000319D9" w:rsidP="00951CE0">
      <w:pPr>
        <w:pStyle w:val="NormalnyWeb"/>
        <w:spacing w:before="0" w:beforeAutospacing="0" w:after="0" w:afterAutospacing="0" w:line="276" w:lineRule="auto"/>
        <w:jc w:val="both"/>
        <w:rPr>
          <w:rFonts w:ascii="Garamond" w:hAnsi="Garamond"/>
          <w:bCs/>
        </w:rPr>
      </w:pPr>
    </w:p>
    <w:p w14:paraId="31FDC39F" w14:textId="77777777" w:rsidR="00146081" w:rsidRPr="00146081" w:rsidRDefault="000319D9" w:rsidP="00450A78">
      <w:pPr>
        <w:pStyle w:val="NormalnyWeb"/>
        <w:numPr>
          <w:ilvl w:val="0"/>
          <w:numId w:val="2"/>
        </w:numPr>
        <w:spacing w:before="0" w:beforeAutospacing="0" w:after="0" w:afterAutospacing="0"/>
        <w:ind w:left="426" w:hanging="426"/>
        <w:rPr>
          <w:rStyle w:val="Pogrubienie"/>
          <w:rFonts w:ascii="Garamond" w:hAnsi="Garamond"/>
          <w:b w:val="0"/>
          <w:bCs w:val="0"/>
        </w:rPr>
      </w:pPr>
      <w:r w:rsidRPr="00951CE0">
        <w:rPr>
          <w:rStyle w:val="Pogrubienie"/>
          <w:rFonts w:ascii="Garamond" w:hAnsi="Garamond"/>
        </w:rPr>
        <w:t>INFORMACJE OGÓLNE</w:t>
      </w:r>
    </w:p>
    <w:p w14:paraId="6F4677B6" w14:textId="77777777" w:rsidR="00146081" w:rsidRPr="00146081" w:rsidRDefault="00146081" w:rsidP="00146081">
      <w:pPr>
        <w:pStyle w:val="NormalnyWeb"/>
        <w:spacing w:before="0" w:beforeAutospacing="0" w:after="0" w:afterAutospacing="0"/>
        <w:ind w:left="426"/>
        <w:rPr>
          <w:rStyle w:val="Pogrubienie"/>
          <w:rFonts w:ascii="Garamond" w:hAnsi="Garamond"/>
          <w:b w:val="0"/>
          <w:bCs w:val="0"/>
        </w:rPr>
      </w:pPr>
    </w:p>
    <w:p w14:paraId="7D6B6FDC" w14:textId="77777777" w:rsidR="00146081" w:rsidRPr="00146081" w:rsidRDefault="000319D9" w:rsidP="00450A78">
      <w:pPr>
        <w:pStyle w:val="NormalnyWeb"/>
        <w:numPr>
          <w:ilvl w:val="0"/>
          <w:numId w:val="3"/>
        </w:numPr>
        <w:spacing w:before="0" w:beforeAutospacing="0" w:after="0" w:afterAutospacing="0"/>
        <w:rPr>
          <w:rFonts w:ascii="Garamond" w:hAnsi="Garamond"/>
          <w:b/>
        </w:rPr>
      </w:pPr>
      <w:r w:rsidRPr="00951CE0">
        <w:rPr>
          <w:rStyle w:val="Pogrubienie"/>
          <w:rFonts w:ascii="Garamond" w:hAnsi="Garamond"/>
          <w:b w:val="0"/>
        </w:rPr>
        <w:t>Nazwa zamawiającego:</w:t>
      </w:r>
    </w:p>
    <w:p w14:paraId="1DAF36BF" w14:textId="77777777" w:rsidR="000319D9" w:rsidRPr="00951CE0" w:rsidRDefault="00146081" w:rsidP="00951CE0">
      <w:pPr>
        <w:pStyle w:val="NormalnyWeb"/>
        <w:spacing w:before="0" w:beforeAutospacing="0" w:after="0" w:afterAutospacing="0" w:line="276" w:lineRule="auto"/>
        <w:rPr>
          <w:rFonts w:ascii="Garamond" w:hAnsi="Garamond"/>
          <w:b/>
        </w:rPr>
      </w:pPr>
      <w:r>
        <w:rPr>
          <w:rFonts w:ascii="Garamond" w:hAnsi="Garamond"/>
          <w:b/>
        </w:rPr>
        <w:t>Uniwersytet Rolniczy im. Hugona Kołłątaja w Krakowie</w:t>
      </w:r>
    </w:p>
    <w:p w14:paraId="65D3FF8C" w14:textId="77777777" w:rsidR="000319D9" w:rsidRPr="00951CE0" w:rsidRDefault="00146081" w:rsidP="00951CE0">
      <w:pPr>
        <w:pStyle w:val="NormalnyWeb"/>
        <w:spacing w:before="0" w:beforeAutospacing="0" w:after="0" w:afterAutospacing="0" w:line="276" w:lineRule="auto"/>
        <w:rPr>
          <w:rFonts w:ascii="Garamond" w:hAnsi="Garamond"/>
        </w:rPr>
      </w:pPr>
      <w:r>
        <w:rPr>
          <w:rFonts w:ascii="Garamond" w:hAnsi="Garamond"/>
        </w:rPr>
        <w:t>a</w:t>
      </w:r>
      <w:r w:rsidR="000319D9" w:rsidRPr="00951CE0">
        <w:rPr>
          <w:rFonts w:ascii="Garamond" w:hAnsi="Garamond"/>
        </w:rPr>
        <w:t xml:space="preserve">leja </w:t>
      </w:r>
      <w:r>
        <w:rPr>
          <w:rFonts w:ascii="Garamond" w:hAnsi="Garamond"/>
        </w:rPr>
        <w:t xml:space="preserve">Adama </w:t>
      </w:r>
      <w:r w:rsidR="000319D9" w:rsidRPr="00951CE0">
        <w:rPr>
          <w:rFonts w:ascii="Garamond" w:hAnsi="Garamond"/>
        </w:rPr>
        <w:t>Mickiewicza 21</w:t>
      </w:r>
    </w:p>
    <w:p w14:paraId="10FF869D" w14:textId="77777777" w:rsidR="000319D9"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31-120   Kraków</w:t>
      </w:r>
    </w:p>
    <w:p w14:paraId="35DBE5F7" w14:textId="77777777" w:rsidR="000319D9"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NIP: 675 000 21 18</w:t>
      </w:r>
    </w:p>
    <w:p w14:paraId="5011FFA8" w14:textId="77777777" w:rsidR="00146081"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REGON: 000001815</w:t>
      </w:r>
    </w:p>
    <w:p w14:paraId="5D89C272" w14:textId="77777777" w:rsidR="000319D9" w:rsidRPr="00951CE0" w:rsidRDefault="000319D9" w:rsidP="00450A78">
      <w:pPr>
        <w:pStyle w:val="NormalnyWeb"/>
        <w:numPr>
          <w:ilvl w:val="0"/>
          <w:numId w:val="3"/>
        </w:numPr>
        <w:spacing w:before="0" w:beforeAutospacing="0" w:after="0" w:afterAutospacing="0" w:line="276" w:lineRule="auto"/>
        <w:rPr>
          <w:rFonts w:ascii="Garamond" w:hAnsi="Garamond"/>
          <w:b/>
        </w:rPr>
      </w:pPr>
      <w:r w:rsidRPr="00951CE0">
        <w:rPr>
          <w:rStyle w:val="Pogrubienie"/>
          <w:rFonts w:ascii="Garamond" w:hAnsi="Garamond"/>
          <w:b w:val="0"/>
        </w:rPr>
        <w:t>Nazwa jednostki zamawiającej:</w:t>
      </w:r>
    </w:p>
    <w:p w14:paraId="08F57745" w14:textId="77777777" w:rsidR="008070F0" w:rsidRDefault="000319D9" w:rsidP="008070F0">
      <w:pPr>
        <w:pStyle w:val="NormalnyWeb"/>
        <w:spacing w:before="0" w:beforeAutospacing="0" w:after="0" w:afterAutospacing="0" w:line="276" w:lineRule="auto"/>
        <w:rPr>
          <w:rFonts w:ascii="Garamond" w:hAnsi="Garamond"/>
          <w:b/>
        </w:rPr>
      </w:pPr>
      <w:r w:rsidRPr="00951CE0">
        <w:rPr>
          <w:rFonts w:ascii="Garamond" w:hAnsi="Garamond"/>
          <w:b/>
        </w:rPr>
        <w:t xml:space="preserve">Centrum Transferu Technologii Uniwersytetu Rolniczego im. Hugona Kołłątaja </w:t>
      </w:r>
    </w:p>
    <w:p w14:paraId="4BED3C1A" w14:textId="77777777" w:rsidR="000319D9" w:rsidRPr="008070F0" w:rsidRDefault="000319D9" w:rsidP="008070F0">
      <w:pPr>
        <w:pStyle w:val="NormalnyWeb"/>
        <w:spacing w:before="0" w:beforeAutospacing="0" w:after="0" w:afterAutospacing="0" w:line="276" w:lineRule="auto"/>
        <w:rPr>
          <w:rFonts w:ascii="Garamond" w:hAnsi="Garamond"/>
        </w:rPr>
      </w:pPr>
      <w:r w:rsidRPr="00951CE0">
        <w:rPr>
          <w:rFonts w:ascii="Garamond" w:hAnsi="Garamond"/>
          <w:b/>
        </w:rPr>
        <w:t>w Krakowie</w:t>
      </w:r>
      <w:r w:rsidR="00146081">
        <w:rPr>
          <w:rFonts w:ascii="Garamond" w:hAnsi="Garamond"/>
        </w:rPr>
        <w:t> </w:t>
      </w:r>
      <w:r w:rsidR="00146081">
        <w:rPr>
          <w:rFonts w:ascii="Garamond" w:hAnsi="Garamond"/>
        </w:rPr>
        <w:br/>
        <w:t>a</w:t>
      </w:r>
      <w:r w:rsidRPr="00951CE0">
        <w:rPr>
          <w:rFonts w:ascii="Garamond" w:hAnsi="Garamond"/>
        </w:rPr>
        <w:t>leja</w:t>
      </w:r>
      <w:r w:rsidR="00146081">
        <w:rPr>
          <w:rFonts w:ascii="Garamond" w:hAnsi="Garamond"/>
        </w:rPr>
        <w:t xml:space="preserve"> Adama</w:t>
      </w:r>
      <w:r w:rsidRPr="00951CE0">
        <w:rPr>
          <w:rFonts w:ascii="Garamond" w:hAnsi="Garamond"/>
        </w:rPr>
        <w:t xml:space="preserve"> Mickiewicza 21</w:t>
      </w:r>
      <w:r w:rsidR="00146081">
        <w:rPr>
          <w:rFonts w:ascii="Garamond" w:hAnsi="Garamond"/>
        </w:rPr>
        <w:t>C</w:t>
      </w:r>
      <w:r w:rsidRPr="00951CE0">
        <w:rPr>
          <w:rFonts w:ascii="Garamond" w:hAnsi="Garamond"/>
        </w:rPr>
        <w:br/>
        <w:t>31-120 Kraków</w:t>
      </w:r>
    </w:p>
    <w:p w14:paraId="67278776" w14:textId="77777777" w:rsidR="000319D9" w:rsidRPr="00951CE0" w:rsidRDefault="000319D9" w:rsidP="00951CE0">
      <w:pPr>
        <w:pStyle w:val="NormalnyWeb"/>
        <w:spacing w:before="0" w:beforeAutospacing="0" w:after="0" w:afterAutospacing="0" w:line="276" w:lineRule="auto"/>
        <w:rPr>
          <w:rFonts w:ascii="Garamond" w:hAnsi="Garamond"/>
          <w:lang w:val="en-US"/>
        </w:rPr>
      </w:pPr>
      <w:r w:rsidRPr="00951CE0">
        <w:rPr>
          <w:rFonts w:ascii="Garamond" w:hAnsi="Garamond"/>
          <w:lang w:val="en-US"/>
        </w:rPr>
        <w:t xml:space="preserve">tel. 12 662 41 94 </w:t>
      </w:r>
    </w:p>
    <w:p w14:paraId="7284A7C9" w14:textId="77777777" w:rsidR="000319D9" w:rsidRDefault="000319D9" w:rsidP="00951CE0">
      <w:pPr>
        <w:pStyle w:val="NormalnyWeb"/>
        <w:spacing w:before="0" w:beforeAutospacing="0" w:after="0" w:afterAutospacing="0" w:line="276" w:lineRule="auto"/>
        <w:rPr>
          <w:rFonts w:ascii="Garamond" w:hAnsi="Garamond"/>
          <w:lang w:val="en-US"/>
        </w:rPr>
      </w:pPr>
      <w:r w:rsidRPr="00951CE0">
        <w:rPr>
          <w:rFonts w:ascii="Garamond" w:hAnsi="Garamond"/>
          <w:lang w:val="en-US"/>
        </w:rPr>
        <w:t xml:space="preserve">e-mail: </w:t>
      </w:r>
      <w:hyperlink r:id="rId8" w:history="1">
        <w:r w:rsidR="00146081" w:rsidRPr="00E26841">
          <w:rPr>
            <w:rStyle w:val="Hipercze"/>
            <w:rFonts w:ascii="Garamond" w:hAnsi="Garamond"/>
            <w:lang w:val="en-US"/>
          </w:rPr>
          <w:t>ctt@urk.edu.pl</w:t>
        </w:r>
      </w:hyperlink>
    </w:p>
    <w:p w14:paraId="6625B5C4" w14:textId="77777777" w:rsidR="00951CE0" w:rsidRDefault="000319D9" w:rsidP="00951CE0">
      <w:pPr>
        <w:pStyle w:val="NormalnyWeb"/>
        <w:spacing w:before="0" w:beforeAutospacing="0" w:after="0" w:afterAutospacing="0" w:line="276" w:lineRule="auto"/>
        <w:rPr>
          <w:rFonts w:ascii="Garamond" w:hAnsi="Garamond"/>
          <w:lang w:val="en-US"/>
        </w:rPr>
      </w:pPr>
      <w:r w:rsidRPr="00951CE0">
        <w:rPr>
          <w:rFonts w:ascii="Garamond" w:hAnsi="Garamond"/>
          <w:lang w:val="en-US"/>
        </w:rPr>
        <w:t> </w:t>
      </w:r>
    </w:p>
    <w:p w14:paraId="4FBB01D6" w14:textId="77777777" w:rsidR="00951CE0" w:rsidRDefault="009D6F8C" w:rsidP="00450A78">
      <w:pPr>
        <w:pStyle w:val="NormalnyWeb"/>
        <w:numPr>
          <w:ilvl w:val="0"/>
          <w:numId w:val="2"/>
        </w:numPr>
        <w:spacing w:before="0" w:beforeAutospacing="0" w:after="0" w:afterAutospacing="0"/>
        <w:ind w:left="426" w:hanging="426"/>
        <w:rPr>
          <w:rFonts w:ascii="Garamond" w:hAnsi="Garamond"/>
          <w:lang w:val="en-US"/>
        </w:rPr>
      </w:pPr>
      <w:r>
        <w:rPr>
          <w:rStyle w:val="Pogrubienie"/>
          <w:rFonts w:ascii="Garamond" w:hAnsi="Garamond"/>
        </w:rPr>
        <w:t>OSOBY UPRAWNIONE</w:t>
      </w:r>
      <w:r w:rsidR="000319D9" w:rsidRPr="00951CE0">
        <w:rPr>
          <w:rStyle w:val="Pogrubienie"/>
          <w:rFonts w:ascii="Garamond" w:hAnsi="Garamond"/>
        </w:rPr>
        <w:t xml:space="preserve"> DO KONTAKT</w:t>
      </w:r>
      <w:r w:rsidR="009C6C1F">
        <w:rPr>
          <w:rStyle w:val="Pogrubienie"/>
          <w:rFonts w:ascii="Garamond" w:hAnsi="Garamond"/>
        </w:rPr>
        <w:t>U ZE STRONY ZAMAWIAJĄCEGO</w:t>
      </w:r>
    </w:p>
    <w:p w14:paraId="54423C38" w14:textId="77777777" w:rsidR="00146081" w:rsidRPr="00146081" w:rsidRDefault="00146081" w:rsidP="00146081">
      <w:pPr>
        <w:pStyle w:val="NormalnyWeb"/>
        <w:spacing w:before="0" w:beforeAutospacing="0" w:after="0" w:afterAutospacing="0"/>
        <w:ind w:left="426"/>
        <w:rPr>
          <w:rStyle w:val="Pogrubienie"/>
          <w:rFonts w:ascii="Garamond" w:hAnsi="Garamond"/>
          <w:b w:val="0"/>
          <w:bCs w:val="0"/>
          <w:lang w:val="en-US"/>
        </w:rPr>
      </w:pPr>
    </w:p>
    <w:p w14:paraId="0C0D0325" w14:textId="77777777" w:rsidR="000319D9" w:rsidRPr="00951CE0" w:rsidRDefault="000319D9" w:rsidP="00146081">
      <w:pPr>
        <w:pStyle w:val="NormalnyWeb"/>
        <w:spacing w:before="0" w:beforeAutospacing="0" w:after="0" w:afterAutospacing="0"/>
        <w:rPr>
          <w:rFonts w:ascii="Garamond" w:hAnsi="Garamond"/>
          <w:b/>
        </w:rPr>
      </w:pPr>
      <w:r w:rsidRPr="00951CE0">
        <w:rPr>
          <w:rStyle w:val="Pogrubienie"/>
          <w:rFonts w:ascii="Garamond" w:hAnsi="Garamond"/>
          <w:b w:val="0"/>
        </w:rPr>
        <w:t xml:space="preserve">Osobą uprawnioną do kontaktu w sprawach </w:t>
      </w:r>
      <w:r w:rsidR="006D4E9F">
        <w:rPr>
          <w:rStyle w:val="Pogrubienie"/>
          <w:rFonts w:ascii="Garamond" w:hAnsi="Garamond"/>
          <w:b w:val="0"/>
        </w:rPr>
        <w:t xml:space="preserve">formalnych </w:t>
      </w:r>
      <w:r w:rsidRPr="00951CE0">
        <w:rPr>
          <w:rStyle w:val="Pogrubienie"/>
          <w:rFonts w:ascii="Garamond" w:hAnsi="Garamond"/>
          <w:b w:val="0"/>
        </w:rPr>
        <w:t>z Zamawiającym jest:</w:t>
      </w:r>
    </w:p>
    <w:p w14:paraId="6A3E4AE7" w14:textId="77777777" w:rsidR="000319D9" w:rsidRPr="00951CE0" w:rsidRDefault="000319D9"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imię i nazwisko:</w:t>
      </w:r>
      <w:r w:rsidRPr="00951CE0">
        <w:rPr>
          <w:rFonts w:ascii="Garamond" w:hAnsi="Garamond"/>
          <w:b/>
        </w:rPr>
        <w:t xml:space="preserve"> </w:t>
      </w:r>
      <w:r w:rsidR="008239E2">
        <w:rPr>
          <w:rFonts w:ascii="Garamond" w:hAnsi="Garamond"/>
          <w:b/>
        </w:rPr>
        <w:t>Adelina Kasprzak</w:t>
      </w:r>
    </w:p>
    <w:p w14:paraId="72CC5D0D" w14:textId="77777777" w:rsidR="000319D9" w:rsidRPr="00951CE0" w:rsidRDefault="000319D9"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telefon:</w:t>
      </w:r>
      <w:r w:rsidRPr="00951CE0">
        <w:rPr>
          <w:rFonts w:ascii="Garamond" w:hAnsi="Garamond"/>
          <w:b/>
        </w:rPr>
        <w:t> </w:t>
      </w:r>
      <w:r w:rsidRPr="00951CE0">
        <w:rPr>
          <w:rFonts w:ascii="Garamond" w:hAnsi="Garamond"/>
        </w:rPr>
        <w:t xml:space="preserve">12 662 </w:t>
      </w:r>
      <w:r w:rsidR="00951CE0">
        <w:rPr>
          <w:rFonts w:ascii="Garamond" w:hAnsi="Garamond"/>
        </w:rPr>
        <w:t>44 49</w:t>
      </w:r>
    </w:p>
    <w:p w14:paraId="251AB376" w14:textId="77777777" w:rsidR="000319D9" w:rsidRDefault="000319D9" w:rsidP="00951CE0">
      <w:pPr>
        <w:pStyle w:val="NormalnyWeb"/>
        <w:spacing w:before="0" w:beforeAutospacing="0" w:after="0" w:afterAutospacing="0" w:line="276" w:lineRule="auto"/>
        <w:rPr>
          <w:rFonts w:ascii="Garamond" w:hAnsi="Garamond"/>
        </w:rPr>
      </w:pPr>
      <w:r w:rsidRPr="00951CE0">
        <w:rPr>
          <w:rStyle w:val="Pogrubienie"/>
          <w:rFonts w:ascii="Garamond" w:hAnsi="Garamond"/>
          <w:b w:val="0"/>
        </w:rPr>
        <w:t>e-mail:</w:t>
      </w:r>
      <w:r w:rsidRPr="00951CE0">
        <w:rPr>
          <w:rFonts w:ascii="Garamond" w:hAnsi="Garamond"/>
          <w:b/>
        </w:rPr>
        <w:t> </w:t>
      </w:r>
      <w:hyperlink r:id="rId9" w:history="1">
        <w:r w:rsidR="008239E2" w:rsidRPr="002E5BC3">
          <w:rPr>
            <w:rStyle w:val="Hipercze"/>
            <w:rFonts w:ascii="Garamond" w:hAnsi="Garamond"/>
          </w:rPr>
          <w:t>adelina.kasprzak@urk.edu.pl</w:t>
        </w:r>
      </w:hyperlink>
    </w:p>
    <w:p w14:paraId="0C637389" w14:textId="77777777" w:rsidR="006D4E9F" w:rsidRPr="00951CE0" w:rsidRDefault="006D4E9F" w:rsidP="006D4E9F">
      <w:pPr>
        <w:pStyle w:val="NormalnyWeb"/>
        <w:spacing w:before="0" w:beforeAutospacing="0" w:after="0" w:afterAutospacing="0" w:line="276" w:lineRule="auto"/>
        <w:rPr>
          <w:rFonts w:ascii="Garamond" w:hAnsi="Garamond"/>
          <w:b/>
        </w:rPr>
      </w:pPr>
      <w:r w:rsidRPr="00951CE0">
        <w:rPr>
          <w:rStyle w:val="Pogrubienie"/>
          <w:rFonts w:ascii="Garamond" w:hAnsi="Garamond"/>
          <w:b w:val="0"/>
        </w:rPr>
        <w:t xml:space="preserve">Osobą uprawnioną do kontaktu w sprawach </w:t>
      </w:r>
      <w:r>
        <w:rPr>
          <w:rStyle w:val="Pogrubienie"/>
          <w:rFonts w:ascii="Garamond" w:hAnsi="Garamond"/>
          <w:b w:val="0"/>
        </w:rPr>
        <w:t xml:space="preserve">merytorycznych </w:t>
      </w:r>
      <w:r w:rsidRPr="00951CE0">
        <w:rPr>
          <w:rStyle w:val="Pogrubienie"/>
          <w:rFonts w:ascii="Garamond" w:hAnsi="Garamond"/>
          <w:b w:val="0"/>
        </w:rPr>
        <w:t>z Zamawiającym jest:</w:t>
      </w:r>
    </w:p>
    <w:p w14:paraId="5E54150D" w14:textId="77777777" w:rsidR="008239E2" w:rsidRDefault="00951CE0"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imię i nazwisko:</w:t>
      </w:r>
      <w:r w:rsidRPr="00951CE0">
        <w:rPr>
          <w:rFonts w:ascii="Garamond" w:hAnsi="Garamond"/>
          <w:b/>
        </w:rPr>
        <w:t xml:space="preserve"> </w:t>
      </w:r>
      <w:r w:rsidR="008239E2" w:rsidRPr="008239E2">
        <w:rPr>
          <w:rFonts w:ascii="Garamond" w:hAnsi="Garamond"/>
          <w:b/>
        </w:rPr>
        <w:t xml:space="preserve">dr hab. Agnieszka Bitner-Fiałkowska </w:t>
      </w:r>
    </w:p>
    <w:p w14:paraId="5AB87C19" w14:textId="77777777" w:rsidR="00951CE0" w:rsidRPr="00951CE0" w:rsidRDefault="00951CE0"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telefon:</w:t>
      </w:r>
      <w:r w:rsidRPr="00951CE0">
        <w:rPr>
          <w:rFonts w:ascii="Garamond" w:hAnsi="Garamond"/>
          <w:b/>
        </w:rPr>
        <w:t> </w:t>
      </w:r>
      <w:r w:rsidR="008239E2" w:rsidRPr="008239E2">
        <w:rPr>
          <w:rFonts w:ascii="Garamond" w:hAnsi="Garamond"/>
        </w:rPr>
        <w:t>12 662 45 21</w:t>
      </w:r>
    </w:p>
    <w:p w14:paraId="727DA5E4" w14:textId="77777777" w:rsidR="000319D9" w:rsidRDefault="00951CE0" w:rsidP="00951CE0">
      <w:pPr>
        <w:pStyle w:val="NormalnyWeb"/>
        <w:spacing w:before="0" w:beforeAutospacing="0" w:after="0" w:afterAutospacing="0" w:line="276" w:lineRule="auto"/>
      </w:pPr>
      <w:r w:rsidRPr="00951CE0">
        <w:rPr>
          <w:rStyle w:val="Pogrubienie"/>
          <w:rFonts w:ascii="Garamond" w:hAnsi="Garamond"/>
          <w:b w:val="0"/>
        </w:rPr>
        <w:t>e-mail:</w:t>
      </w:r>
      <w:r w:rsidRPr="00951CE0">
        <w:rPr>
          <w:rFonts w:ascii="Garamond" w:hAnsi="Garamond"/>
          <w:b/>
        </w:rPr>
        <w:t> </w:t>
      </w:r>
      <w:hyperlink r:id="rId10" w:history="1">
        <w:r w:rsidR="008239E2" w:rsidRPr="008239E2">
          <w:rPr>
            <w:rStyle w:val="Hipercze"/>
            <w:rFonts w:ascii="Garamond" w:hAnsi="Garamond"/>
          </w:rPr>
          <w:t>rmbitner@cyf-kr.edu.pl</w:t>
        </w:r>
      </w:hyperlink>
      <w:r w:rsidR="008239E2">
        <w:t xml:space="preserve"> </w:t>
      </w:r>
    </w:p>
    <w:p w14:paraId="595221B9" w14:textId="77777777" w:rsidR="008239E2" w:rsidRPr="008F3F1E" w:rsidRDefault="008239E2" w:rsidP="00951CE0">
      <w:pPr>
        <w:pStyle w:val="NormalnyWeb"/>
        <w:spacing w:before="0" w:beforeAutospacing="0" w:after="0" w:afterAutospacing="0" w:line="276" w:lineRule="auto"/>
        <w:rPr>
          <w:rFonts w:ascii="Garamond" w:hAnsi="Garamond"/>
        </w:rPr>
      </w:pPr>
    </w:p>
    <w:p w14:paraId="3EE4A6D3" w14:textId="77777777" w:rsidR="007A21CD" w:rsidRPr="00214B33" w:rsidRDefault="006D4E9F" w:rsidP="00450A78">
      <w:pPr>
        <w:pStyle w:val="NormalnyWeb"/>
        <w:numPr>
          <w:ilvl w:val="0"/>
          <w:numId w:val="2"/>
        </w:numPr>
        <w:spacing w:before="0" w:beforeAutospacing="0" w:after="0" w:afterAutospacing="0"/>
        <w:ind w:left="426" w:hanging="426"/>
        <w:rPr>
          <w:rStyle w:val="Pogrubienie"/>
          <w:rFonts w:ascii="Garamond" w:hAnsi="Garamond"/>
          <w:b w:val="0"/>
          <w:bCs w:val="0"/>
        </w:rPr>
      </w:pPr>
      <w:r w:rsidRPr="007A21CD">
        <w:rPr>
          <w:rStyle w:val="Pogrubienie"/>
          <w:rFonts w:ascii="Garamond" w:hAnsi="Garamond"/>
        </w:rPr>
        <w:lastRenderedPageBreak/>
        <w:t xml:space="preserve">OPIS </w:t>
      </w:r>
      <w:r w:rsidR="000319D9" w:rsidRPr="007A21CD">
        <w:rPr>
          <w:rStyle w:val="Pogrubienie"/>
          <w:rFonts w:ascii="Garamond" w:hAnsi="Garamond"/>
        </w:rPr>
        <w:t>PRZEDMIOTU ZAMÓWIENIA</w:t>
      </w:r>
      <w:r w:rsidR="007D3012">
        <w:rPr>
          <w:rStyle w:val="Pogrubienie"/>
          <w:rFonts w:ascii="Garamond" w:hAnsi="Garamond"/>
        </w:rPr>
        <w:t xml:space="preserve"> </w:t>
      </w:r>
    </w:p>
    <w:p w14:paraId="259AEA09" w14:textId="42AF3B0B" w:rsidR="006B7D31" w:rsidRDefault="006B7D31" w:rsidP="006B7D31">
      <w:pPr>
        <w:pStyle w:val="NormalnyWeb"/>
        <w:spacing w:before="0" w:beforeAutospacing="0" w:after="0" w:afterAutospacing="0" w:line="276" w:lineRule="auto"/>
        <w:jc w:val="both"/>
        <w:rPr>
          <w:rStyle w:val="Pogrubienie"/>
          <w:rFonts w:ascii="Garamond" w:hAnsi="Garamond"/>
          <w:b w:val="0"/>
          <w:bCs w:val="0"/>
        </w:rPr>
      </w:pPr>
    </w:p>
    <w:p w14:paraId="7A65D4C5" w14:textId="78C6202A" w:rsidR="007A397E" w:rsidRPr="007A397E" w:rsidRDefault="007A397E" w:rsidP="007A397E">
      <w:pPr>
        <w:pStyle w:val="NormalnyWeb"/>
        <w:spacing w:line="276" w:lineRule="auto"/>
        <w:jc w:val="both"/>
        <w:rPr>
          <w:rStyle w:val="Pogrubienie"/>
          <w:rFonts w:ascii="Garamond" w:hAnsi="Garamond"/>
          <w:b w:val="0"/>
          <w:bCs w:val="0"/>
        </w:rPr>
      </w:pPr>
      <w:r w:rsidRPr="007A397E">
        <w:rPr>
          <w:rStyle w:val="Pogrubienie"/>
          <w:rFonts w:ascii="Garamond" w:hAnsi="Garamond"/>
          <w:b w:val="0"/>
          <w:bCs w:val="0"/>
        </w:rPr>
        <w:t>Prace badawczo-rozwojowe</w:t>
      </w:r>
      <w:r w:rsidR="002B244B">
        <w:rPr>
          <w:rStyle w:val="Pogrubienie"/>
          <w:rFonts w:ascii="Garamond" w:hAnsi="Garamond"/>
          <w:b w:val="0"/>
          <w:bCs w:val="0"/>
        </w:rPr>
        <w:t xml:space="preserve"> realizowane w ramach projektu „Inkubator Innowacyjności 4.0”, </w:t>
      </w:r>
      <w:r w:rsidRPr="007A397E">
        <w:rPr>
          <w:rStyle w:val="Pogrubienie"/>
          <w:rFonts w:ascii="Garamond" w:hAnsi="Garamond"/>
          <w:b w:val="0"/>
          <w:bCs w:val="0"/>
        </w:rPr>
        <w:t xml:space="preserve">mają na celu stworzenie uniwersalnej metody delimitacji strefy centralnej miasta z wykorzystaniem danych o nieruchomościach będących przedmiotem transakcji. Wynikiem prac będzie wizualizacja strefy centralnej miasta Krakowa wyznaczonej z wykorzystaniem tej metody. Na wstępnym etapie prac niezbędne będzie przygotowanie bazy danych dotyczących nieruchomości będących przedmiotem transakcji. Konieczna będzie weryfikacja tych danych, wyeliminowanie ewentualnych błędów, czy selekcja danych mająca na celu usunięcie transakcji nierynkowych. Od rzetelności przygotowania tej bazy danych zależy wynik analizy. </w:t>
      </w:r>
    </w:p>
    <w:p w14:paraId="3B063102" w14:textId="7792DAE9" w:rsidR="007A397E" w:rsidRDefault="007A397E" w:rsidP="007A397E">
      <w:pPr>
        <w:pStyle w:val="NormalnyWeb"/>
        <w:spacing w:line="276" w:lineRule="auto"/>
        <w:jc w:val="both"/>
        <w:rPr>
          <w:rStyle w:val="Pogrubienie"/>
          <w:rFonts w:ascii="Garamond" w:hAnsi="Garamond"/>
          <w:b w:val="0"/>
          <w:bCs w:val="0"/>
        </w:rPr>
      </w:pPr>
      <w:r w:rsidRPr="007A397E">
        <w:rPr>
          <w:rStyle w:val="Pogrubienie"/>
          <w:rFonts w:ascii="Garamond" w:hAnsi="Garamond"/>
          <w:b w:val="0"/>
          <w:bCs w:val="0"/>
        </w:rPr>
        <w:t>Metoda delimitacji strefy centralnej miasta może zostać wykorzystana we wstępnym etapie procesu planowania przestrzennego do rozpoznania badanej przestrzeni i zbadania sposobu jej wykorzystania przez ludzi. Wiedząc gdzie przebiegają granice strefy centralnej miasta można zoptymalizować położenie handlu i usług. Wyniki mogą zostać wykorzystane do planowania zintegrowanego, przy sporządzaniu planów inwestycji, czy przy opracowywaniu map wartości nieruchomości w planowanym procesie powszechnej taksacji.</w:t>
      </w:r>
    </w:p>
    <w:p w14:paraId="1B1B9879" w14:textId="2E2A8538" w:rsidR="007A397E" w:rsidRPr="007A397E" w:rsidRDefault="007A397E" w:rsidP="007A397E">
      <w:pPr>
        <w:pStyle w:val="NormalnyWeb"/>
        <w:spacing w:before="0" w:beforeAutospacing="0" w:after="0" w:afterAutospacing="0" w:line="276" w:lineRule="auto"/>
        <w:jc w:val="both"/>
        <w:rPr>
          <w:rStyle w:val="Pogrubienie"/>
          <w:rFonts w:ascii="Garamond" w:hAnsi="Garamond"/>
          <w:b w:val="0"/>
          <w:bCs w:val="0"/>
        </w:rPr>
      </w:pPr>
      <w:r w:rsidRPr="007A397E">
        <w:rPr>
          <w:rStyle w:val="Pogrubienie"/>
          <w:rFonts w:ascii="Garamond" w:hAnsi="Garamond"/>
          <w:b w:val="0"/>
          <w:bCs w:val="0"/>
        </w:rPr>
        <w:t>Przedmiotem niniejsze</w:t>
      </w:r>
      <w:r>
        <w:rPr>
          <w:rStyle w:val="Pogrubienie"/>
          <w:rFonts w:ascii="Garamond" w:hAnsi="Garamond"/>
          <w:b w:val="0"/>
          <w:bCs w:val="0"/>
        </w:rPr>
        <w:t>go zamówienia j</w:t>
      </w:r>
      <w:r w:rsidRPr="007A397E">
        <w:rPr>
          <w:rStyle w:val="Pogrubienie"/>
          <w:rFonts w:ascii="Garamond" w:hAnsi="Garamond"/>
          <w:b w:val="0"/>
          <w:bCs w:val="0"/>
        </w:rPr>
        <w:t xml:space="preserve">est </w:t>
      </w:r>
      <w:r w:rsidRPr="007A397E">
        <w:rPr>
          <w:rStyle w:val="Pogrubienie"/>
          <w:rFonts w:ascii="Garamond" w:hAnsi="Garamond"/>
          <w:bCs w:val="0"/>
        </w:rPr>
        <w:t xml:space="preserve">opracowanie kryteriów selekcji mających na celu m. in. usunięcie transakcji nierynkowych oraz ewentualnych błędów z bazy danych </w:t>
      </w:r>
      <w:r>
        <w:rPr>
          <w:rStyle w:val="Pogrubienie"/>
          <w:rFonts w:ascii="Garamond" w:hAnsi="Garamond"/>
          <w:bCs w:val="0"/>
        </w:rPr>
        <w:br/>
      </w:r>
      <w:r w:rsidRPr="007A397E">
        <w:rPr>
          <w:rStyle w:val="Pogrubienie"/>
          <w:rFonts w:ascii="Garamond" w:hAnsi="Garamond"/>
          <w:bCs w:val="0"/>
        </w:rPr>
        <w:t>o nieruchomościach będących przedmiotem transakcji</w:t>
      </w:r>
      <w:r w:rsidRPr="007A397E">
        <w:rPr>
          <w:rStyle w:val="Pogrubienie"/>
          <w:rFonts w:ascii="Garamond" w:hAnsi="Garamond"/>
          <w:b w:val="0"/>
          <w:bCs w:val="0"/>
        </w:rPr>
        <w:t>. Dla wstępnie wyselekcjonowanej bazy danych zostaną następnie określone kryteria doboru nieruchomości podobnych. Na tej podstawie zostanie stworzona klasyfikacja nieruchomości transakcyjnych położonych w strefie centralnej miasta oraz przeprowadzona zostanie analiza statystyczna danych o nieruchomościach.</w:t>
      </w:r>
    </w:p>
    <w:p w14:paraId="57E51DE5" w14:textId="224F7AB1" w:rsidR="007A397E" w:rsidRDefault="007A397E" w:rsidP="007A397E">
      <w:pPr>
        <w:pStyle w:val="NormalnyWeb"/>
        <w:spacing w:before="0" w:beforeAutospacing="0" w:line="276" w:lineRule="auto"/>
        <w:jc w:val="both"/>
        <w:rPr>
          <w:rStyle w:val="Pogrubienie"/>
          <w:rFonts w:ascii="Garamond" w:hAnsi="Garamond"/>
          <w:b w:val="0"/>
          <w:bCs w:val="0"/>
        </w:rPr>
      </w:pPr>
      <w:r w:rsidRPr="007A397E">
        <w:rPr>
          <w:rStyle w:val="Pogrubienie"/>
          <w:rFonts w:ascii="Garamond" w:hAnsi="Garamond"/>
          <w:b w:val="0"/>
          <w:bCs w:val="0"/>
        </w:rPr>
        <w:t>Celem aplikacji jest pozyskanie informacji o nieruchomościach będących przedmiotem transakcji położonych w tej strefie centralnej miasta umożliwiających opracowanie mapy cen nieruchomości.</w:t>
      </w:r>
    </w:p>
    <w:p w14:paraId="5E22AADF" w14:textId="365BFF24" w:rsidR="007A397E" w:rsidRPr="007A397E" w:rsidRDefault="007A397E" w:rsidP="007A397E">
      <w:pPr>
        <w:pStyle w:val="NormalnyWeb"/>
        <w:spacing w:before="0" w:beforeAutospacing="0" w:line="276" w:lineRule="auto"/>
        <w:jc w:val="both"/>
        <w:rPr>
          <w:rStyle w:val="Pogrubienie"/>
          <w:rFonts w:ascii="Garamond" w:hAnsi="Garamond"/>
          <w:bCs w:val="0"/>
          <w:u w:val="single"/>
        </w:rPr>
      </w:pPr>
      <w:r w:rsidRPr="007A397E">
        <w:rPr>
          <w:rStyle w:val="Pogrubienie"/>
          <w:rFonts w:ascii="Garamond" w:hAnsi="Garamond"/>
          <w:bCs w:val="0"/>
          <w:u w:val="single"/>
        </w:rPr>
        <w:t>Zakres prac:</w:t>
      </w:r>
    </w:p>
    <w:p w14:paraId="666AF516" w14:textId="44D15805" w:rsidR="007A397E" w:rsidRPr="007A397E" w:rsidRDefault="007A397E" w:rsidP="007A397E">
      <w:pPr>
        <w:pStyle w:val="NormalnyWeb"/>
        <w:spacing w:line="276" w:lineRule="auto"/>
        <w:jc w:val="both"/>
        <w:rPr>
          <w:rStyle w:val="Pogrubienie"/>
          <w:rFonts w:ascii="Garamond" w:hAnsi="Garamond"/>
          <w:b w:val="0"/>
          <w:bCs w:val="0"/>
        </w:rPr>
      </w:pPr>
      <w:r w:rsidRPr="007A397E">
        <w:rPr>
          <w:rStyle w:val="Pogrubienie"/>
          <w:rFonts w:ascii="Garamond" w:hAnsi="Garamond"/>
          <w:b w:val="0"/>
          <w:bCs w:val="0"/>
        </w:rPr>
        <w:t>Ustalenia zawarte w niniejsz</w:t>
      </w:r>
      <w:r>
        <w:rPr>
          <w:rStyle w:val="Pogrubienie"/>
          <w:rFonts w:ascii="Garamond" w:hAnsi="Garamond"/>
          <w:b w:val="0"/>
          <w:bCs w:val="0"/>
        </w:rPr>
        <w:t>ym</w:t>
      </w:r>
      <w:r w:rsidRPr="007A397E">
        <w:rPr>
          <w:rStyle w:val="Pogrubienie"/>
          <w:rFonts w:ascii="Garamond" w:hAnsi="Garamond"/>
          <w:b w:val="0"/>
          <w:bCs w:val="0"/>
        </w:rPr>
        <w:t xml:space="preserve"> </w:t>
      </w:r>
      <w:r>
        <w:rPr>
          <w:rStyle w:val="Pogrubienie"/>
          <w:rFonts w:ascii="Garamond" w:hAnsi="Garamond"/>
          <w:b w:val="0"/>
          <w:bCs w:val="0"/>
        </w:rPr>
        <w:t>zapytaniu</w:t>
      </w:r>
      <w:r w:rsidRPr="007A397E">
        <w:rPr>
          <w:rStyle w:val="Pogrubienie"/>
          <w:rFonts w:ascii="Garamond" w:hAnsi="Garamond"/>
          <w:b w:val="0"/>
          <w:bCs w:val="0"/>
        </w:rPr>
        <w:t xml:space="preserve"> dotyczą zasad prowadzenia prac związanych </w:t>
      </w:r>
      <w:r>
        <w:rPr>
          <w:rStyle w:val="Pogrubienie"/>
          <w:rFonts w:ascii="Garamond" w:hAnsi="Garamond"/>
          <w:b w:val="0"/>
          <w:bCs w:val="0"/>
        </w:rPr>
        <w:br/>
      </w:r>
      <w:r w:rsidRPr="007A397E">
        <w:rPr>
          <w:rStyle w:val="Pogrubienie"/>
          <w:rFonts w:ascii="Garamond" w:hAnsi="Garamond"/>
          <w:b w:val="0"/>
          <w:bCs w:val="0"/>
        </w:rPr>
        <w:t>z przygotowaniem bazy danych o nieruchomościach. Prace te obejmują:</w:t>
      </w:r>
    </w:p>
    <w:p w14:paraId="30494986" w14:textId="63CCD714"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Stworzenie wyselekcjonowanej bazy danych zawierającej informacje o nieruchomościach będących przedmiotem transakcji położonych w strefie centralnej miasta</w:t>
      </w:r>
      <w:r w:rsidR="002B244B">
        <w:rPr>
          <w:rStyle w:val="Pogrubienie"/>
          <w:rFonts w:ascii="Garamond" w:hAnsi="Garamond"/>
          <w:b w:val="0"/>
          <w:bCs w:val="0"/>
        </w:rPr>
        <w:t>.</w:t>
      </w:r>
    </w:p>
    <w:p w14:paraId="06966F2D" w14:textId="7A1510E5"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 xml:space="preserve">Odrzucenie transakcji zawartych na warunkach nierynkowych (sprzedaż przetargowa, </w:t>
      </w:r>
      <w:r w:rsidR="003865F9">
        <w:rPr>
          <w:rStyle w:val="Pogrubienie"/>
          <w:rFonts w:ascii="Garamond" w:hAnsi="Garamond"/>
          <w:b w:val="0"/>
          <w:bCs w:val="0"/>
        </w:rPr>
        <w:br/>
      </w:r>
      <w:r w:rsidRPr="007A397E">
        <w:rPr>
          <w:rStyle w:val="Pogrubienie"/>
          <w:rFonts w:ascii="Garamond" w:hAnsi="Garamond"/>
          <w:b w:val="0"/>
          <w:bCs w:val="0"/>
        </w:rPr>
        <w:t>z odroczonym terminem płatności, itp.)</w:t>
      </w:r>
      <w:r w:rsidR="002B244B">
        <w:rPr>
          <w:rStyle w:val="Pogrubienie"/>
          <w:rFonts w:ascii="Garamond" w:hAnsi="Garamond"/>
          <w:b w:val="0"/>
          <w:bCs w:val="0"/>
        </w:rPr>
        <w:t>.</w:t>
      </w:r>
    </w:p>
    <w:p w14:paraId="5433CE7D" w14:textId="1F84DBA6"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 xml:space="preserve">Eliminacja ewentualnych błędów w bazie, usunięcie rekordów o niepełnych danych, </w:t>
      </w:r>
    </w:p>
    <w:p w14:paraId="628573A4" w14:textId="592A5A10"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Klasyfikacja danych ze względu na rodzaj nieruchomości</w:t>
      </w:r>
      <w:r w:rsidR="002B244B">
        <w:rPr>
          <w:rStyle w:val="Pogrubienie"/>
          <w:rFonts w:ascii="Garamond" w:hAnsi="Garamond"/>
          <w:b w:val="0"/>
          <w:bCs w:val="0"/>
        </w:rPr>
        <w:t>.</w:t>
      </w:r>
    </w:p>
    <w:p w14:paraId="34B23970" w14:textId="4173D2AD"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 xml:space="preserve">Wybór jednostki porównawczej i obliczenie dla każdej nieruchomości jednostkowej ceny transakcyjnej. </w:t>
      </w:r>
    </w:p>
    <w:p w14:paraId="345255E1" w14:textId="48CDFFAA"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lastRenderedPageBreak/>
        <w:t>Określenie kryteriów podziału nieruchomości transakcyjnych na grupy nieruchomości podobnych  pod względem atrybutów cenotwórczych</w:t>
      </w:r>
      <w:r w:rsidR="002B244B">
        <w:rPr>
          <w:rStyle w:val="Pogrubienie"/>
          <w:rFonts w:ascii="Garamond" w:hAnsi="Garamond"/>
          <w:b w:val="0"/>
          <w:bCs w:val="0"/>
        </w:rPr>
        <w:t>.</w:t>
      </w:r>
    </w:p>
    <w:p w14:paraId="55B56A8F" w14:textId="75CFA18B"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W każdym zbiorze nieruchomości podobnych szczegółowe sprawdzenie każdej transakcji odstającej i ewentualne jej odrzucenie z uzasadnionych przyczyn wg obiektywnych kryteriów. Wskazanie nieruchomości o specyficznych atrybutach i indywidualne podejście do tych transakcji.</w:t>
      </w:r>
    </w:p>
    <w:p w14:paraId="0257DE79" w14:textId="1B9E52E9" w:rsidR="007A397E" w:rsidRPr="007A397E" w:rsidRDefault="007A397E" w:rsidP="007A397E">
      <w:pPr>
        <w:pStyle w:val="NormalnyWeb"/>
        <w:numPr>
          <w:ilvl w:val="0"/>
          <w:numId w:val="7"/>
        </w:numPr>
        <w:spacing w:before="0" w:beforeAutospacing="0" w:line="276" w:lineRule="auto"/>
        <w:jc w:val="both"/>
        <w:rPr>
          <w:rStyle w:val="Pogrubienie"/>
          <w:rFonts w:ascii="Garamond" w:hAnsi="Garamond"/>
          <w:b w:val="0"/>
          <w:bCs w:val="0"/>
        </w:rPr>
      </w:pPr>
      <w:r w:rsidRPr="007A397E">
        <w:rPr>
          <w:rStyle w:val="Pogrubienie"/>
          <w:rFonts w:ascii="Garamond" w:hAnsi="Garamond"/>
          <w:b w:val="0"/>
          <w:bCs w:val="0"/>
        </w:rPr>
        <w:t>Analiza statystyczna danych, wyznaczenie trendu zmian cen w celu ewentualnego sprowadzenia cen na jedną datę.</w:t>
      </w:r>
    </w:p>
    <w:p w14:paraId="724F1203" w14:textId="77777777" w:rsidR="007A397E" w:rsidRDefault="007A397E" w:rsidP="006B7D31">
      <w:pPr>
        <w:pStyle w:val="NormalnyWeb"/>
        <w:spacing w:before="0" w:beforeAutospacing="0" w:after="0" w:afterAutospacing="0" w:line="276" w:lineRule="auto"/>
        <w:jc w:val="both"/>
        <w:rPr>
          <w:rStyle w:val="Pogrubienie"/>
          <w:rFonts w:ascii="Garamond" w:hAnsi="Garamond"/>
          <w:b w:val="0"/>
          <w:bCs w:val="0"/>
        </w:rPr>
      </w:pPr>
    </w:p>
    <w:p w14:paraId="7AA931D2" w14:textId="77777777" w:rsidR="000319D9" w:rsidRPr="00BE22BF" w:rsidRDefault="000319D9" w:rsidP="00450A78">
      <w:pPr>
        <w:pStyle w:val="NormalnyWeb"/>
        <w:numPr>
          <w:ilvl w:val="0"/>
          <w:numId w:val="2"/>
        </w:numPr>
        <w:spacing w:before="0" w:beforeAutospacing="0" w:after="0" w:afterAutospacing="0" w:line="276" w:lineRule="auto"/>
        <w:ind w:left="426" w:hanging="426"/>
        <w:rPr>
          <w:rStyle w:val="Pogrubienie"/>
          <w:rFonts w:ascii="Garamond" w:hAnsi="Garamond"/>
          <w:b w:val="0"/>
          <w:bCs w:val="0"/>
        </w:rPr>
      </w:pPr>
      <w:r w:rsidRPr="007A21CD">
        <w:rPr>
          <w:rStyle w:val="Pogrubienie"/>
          <w:rFonts w:ascii="Garamond" w:hAnsi="Garamond"/>
        </w:rPr>
        <w:t>WARUNKI PŁATNOŚCI</w:t>
      </w:r>
    </w:p>
    <w:p w14:paraId="47E932FC" w14:textId="77777777" w:rsidR="00BE22BF" w:rsidRPr="007A21CD" w:rsidRDefault="00BE22BF" w:rsidP="00BE22BF">
      <w:pPr>
        <w:pStyle w:val="NormalnyWeb"/>
        <w:spacing w:before="0" w:beforeAutospacing="0" w:after="0" w:afterAutospacing="0" w:line="276" w:lineRule="auto"/>
        <w:ind w:left="426"/>
        <w:rPr>
          <w:rFonts w:ascii="Garamond" w:hAnsi="Garamond"/>
        </w:rPr>
      </w:pPr>
    </w:p>
    <w:p w14:paraId="5855C463" w14:textId="26AC90E1" w:rsidR="001D24B0" w:rsidRDefault="005F747F" w:rsidP="008C4CBD">
      <w:pPr>
        <w:pStyle w:val="NormalnyWeb"/>
        <w:spacing w:before="0" w:beforeAutospacing="0" w:after="0" w:afterAutospacing="0" w:line="276" w:lineRule="auto"/>
        <w:ind w:firstLine="709"/>
        <w:jc w:val="both"/>
        <w:rPr>
          <w:rFonts w:ascii="Garamond" w:hAnsi="Garamond"/>
        </w:rPr>
      </w:pPr>
      <w:r>
        <w:rPr>
          <w:rFonts w:ascii="Garamond" w:hAnsi="Garamond"/>
        </w:rPr>
        <w:t xml:space="preserve">Zamawiający dokona płatności </w:t>
      </w:r>
      <w:r w:rsidR="00BE22BF">
        <w:rPr>
          <w:rFonts w:ascii="Garamond" w:hAnsi="Garamond"/>
        </w:rPr>
        <w:t>na podstawie jednej faktury ob</w:t>
      </w:r>
      <w:r w:rsidR="00B11CF1">
        <w:rPr>
          <w:rFonts w:ascii="Garamond" w:hAnsi="Garamond"/>
        </w:rPr>
        <w:t xml:space="preserve">ejmującej 100% wartości oferty </w:t>
      </w:r>
      <w:r w:rsidR="000319D9" w:rsidRPr="00951CE0">
        <w:rPr>
          <w:rFonts w:ascii="Garamond" w:hAnsi="Garamond"/>
        </w:rPr>
        <w:t xml:space="preserve">w terminie </w:t>
      </w:r>
      <w:r w:rsidR="0077318F">
        <w:rPr>
          <w:rFonts w:ascii="Garamond" w:hAnsi="Garamond"/>
        </w:rPr>
        <w:t>14</w:t>
      </w:r>
      <w:r w:rsidR="000319D9" w:rsidRPr="00951CE0">
        <w:rPr>
          <w:rFonts w:ascii="Garamond" w:hAnsi="Garamond"/>
        </w:rPr>
        <w:t xml:space="preserve"> dni</w:t>
      </w:r>
      <w:r w:rsidR="008239E2">
        <w:rPr>
          <w:rFonts w:ascii="Garamond" w:hAnsi="Garamond"/>
        </w:rPr>
        <w:t>,</w:t>
      </w:r>
      <w:r w:rsidR="000319D9" w:rsidRPr="00951CE0">
        <w:rPr>
          <w:rFonts w:ascii="Garamond" w:hAnsi="Garamond"/>
        </w:rPr>
        <w:t xml:space="preserve"> licząc od daty </w:t>
      </w:r>
      <w:r w:rsidR="00BE22BF">
        <w:rPr>
          <w:rFonts w:ascii="Garamond" w:hAnsi="Garamond"/>
        </w:rPr>
        <w:t>prawidłowo wystawionej fa</w:t>
      </w:r>
      <w:r w:rsidR="001D24B0">
        <w:rPr>
          <w:rFonts w:ascii="Garamond" w:hAnsi="Garamond"/>
        </w:rPr>
        <w:t>ktury. Dane do faktury przekaże Zamawiający.</w:t>
      </w:r>
      <w:r w:rsidR="00821425">
        <w:rPr>
          <w:rFonts w:ascii="Garamond" w:hAnsi="Garamond"/>
        </w:rPr>
        <w:t xml:space="preserve"> </w:t>
      </w:r>
      <w:r w:rsidR="00821425" w:rsidRPr="00821425">
        <w:rPr>
          <w:rFonts w:ascii="Garamond" w:hAnsi="Garamond"/>
        </w:rPr>
        <w:t>Kontrola jakości prac będzie realizowana na bieżąco.</w:t>
      </w:r>
    </w:p>
    <w:p w14:paraId="7C3EA4F9" w14:textId="579C9B16" w:rsidR="005F747F" w:rsidRDefault="005F747F" w:rsidP="001D24B0">
      <w:pPr>
        <w:pStyle w:val="NormalnyWeb"/>
        <w:spacing w:before="0" w:beforeAutospacing="0" w:after="0" w:afterAutospacing="0" w:line="276" w:lineRule="auto"/>
        <w:jc w:val="both"/>
        <w:rPr>
          <w:rFonts w:ascii="Garamond" w:hAnsi="Garamond"/>
        </w:rPr>
      </w:pPr>
    </w:p>
    <w:p w14:paraId="2DF68B76" w14:textId="6650F9FE" w:rsidR="0049175C" w:rsidRDefault="0049175C" w:rsidP="001D24B0">
      <w:pPr>
        <w:pStyle w:val="NormalnyWeb"/>
        <w:spacing w:before="0" w:beforeAutospacing="0" w:after="0" w:afterAutospacing="0" w:line="276" w:lineRule="auto"/>
        <w:jc w:val="both"/>
        <w:rPr>
          <w:rFonts w:ascii="Garamond" w:hAnsi="Garamond"/>
        </w:rPr>
      </w:pPr>
    </w:p>
    <w:p w14:paraId="0A4BF080" w14:textId="77777777" w:rsidR="000319D9" w:rsidRPr="00BE22BF" w:rsidRDefault="000319D9" w:rsidP="00450A78">
      <w:pPr>
        <w:pStyle w:val="NormalnyWeb"/>
        <w:numPr>
          <w:ilvl w:val="0"/>
          <w:numId w:val="2"/>
        </w:numPr>
        <w:spacing w:before="0" w:beforeAutospacing="0" w:after="0" w:afterAutospacing="0" w:line="276" w:lineRule="auto"/>
        <w:ind w:left="426" w:hanging="426"/>
        <w:rPr>
          <w:rStyle w:val="Pogrubienie"/>
          <w:rFonts w:ascii="Garamond" w:hAnsi="Garamond"/>
          <w:b w:val="0"/>
          <w:bCs w:val="0"/>
        </w:rPr>
      </w:pPr>
      <w:r w:rsidRPr="00951CE0">
        <w:rPr>
          <w:rStyle w:val="Pogrubienie"/>
          <w:rFonts w:ascii="Garamond" w:hAnsi="Garamond"/>
        </w:rPr>
        <w:t>TERMIN WYKONANIA PRZEDMIOTU ZAMÓWIENIA</w:t>
      </w:r>
    </w:p>
    <w:p w14:paraId="1E5624B6" w14:textId="77777777" w:rsidR="00BE22BF" w:rsidRPr="00951CE0" w:rsidRDefault="00BE22BF" w:rsidP="00BE22BF">
      <w:pPr>
        <w:pStyle w:val="NormalnyWeb"/>
        <w:spacing w:before="0" w:beforeAutospacing="0" w:after="0" w:afterAutospacing="0" w:line="276" w:lineRule="auto"/>
        <w:ind w:left="426"/>
        <w:rPr>
          <w:rFonts w:ascii="Garamond" w:hAnsi="Garamond"/>
        </w:rPr>
      </w:pPr>
    </w:p>
    <w:p w14:paraId="69CB1529" w14:textId="01A19541" w:rsidR="000319D9" w:rsidRDefault="007A397E" w:rsidP="0049175C">
      <w:pPr>
        <w:pStyle w:val="NormalnyWeb"/>
        <w:spacing w:before="0" w:beforeAutospacing="0" w:after="0" w:afterAutospacing="0" w:line="276" w:lineRule="auto"/>
        <w:ind w:firstLine="426"/>
        <w:jc w:val="both"/>
        <w:rPr>
          <w:rFonts w:ascii="Garamond" w:hAnsi="Garamond"/>
        </w:rPr>
      </w:pPr>
      <w:r>
        <w:rPr>
          <w:rFonts w:ascii="Garamond" w:hAnsi="Garamond"/>
        </w:rPr>
        <w:t xml:space="preserve">Opracowanie zostanie dostarczone </w:t>
      </w:r>
      <w:r w:rsidR="0077318F">
        <w:rPr>
          <w:rFonts w:ascii="Garamond" w:hAnsi="Garamond"/>
        </w:rPr>
        <w:t>nie później niż</w:t>
      </w:r>
      <w:r w:rsidR="000021D7">
        <w:rPr>
          <w:rFonts w:ascii="Garamond" w:hAnsi="Garamond"/>
        </w:rPr>
        <w:t xml:space="preserve"> do</w:t>
      </w:r>
      <w:r w:rsidR="00681B4F">
        <w:rPr>
          <w:rFonts w:ascii="Garamond" w:hAnsi="Garamond"/>
        </w:rPr>
        <w:t xml:space="preserve"> </w:t>
      </w:r>
      <w:r w:rsidR="0077318F">
        <w:rPr>
          <w:rFonts w:ascii="Garamond" w:hAnsi="Garamond"/>
        </w:rPr>
        <w:t>3</w:t>
      </w:r>
      <w:r>
        <w:rPr>
          <w:rFonts w:ascii="Garamond" w:hAnsi="Garamond"/>
        </w:rPr>
        <w:t>1</w:t>
      </w:r>
      <w:r w:rsidR="0077318F">
        <w:rPr>
          <w:rFonts w:ascii="Garamond" w:hAnsi="Garamond"/>
        </w:rPr>
        <w:t xml:space="preserve"> </w:t>
      </w:r>
      <w:r>
        <w:rPr>
          <w:rFonts w:ascii="Garamond" w:hAnsi="Garamond"/>
        </w:rPr>
        <w:t>grudnia</w:t>
      </w:r>
      <w:r w:rsidR="00681B4F">
        <w:rPr>
          <w:rFonts w:ascii="Garamond" w:hAnsi="Garamond"/>
        </w:rPr>
        <w:t xml:space="preserve"> 2021</w:t>
      </w:r>
      <w:r w:rsidR="00B11CF1">
        <w:rPr>
          <w:rFonts w:ascii="Garamond" w:hAnsi="Garamond"/>
        </w:rPr>
        <w:t xml:space="preserve"> roku.</w:t>
      </w:r>
    </w:p>
    <w:p w14:paraId="2EE79131" w14:textId="5D383A3A" w:rsidR="00DC6291" w:rsidRDefault="00DC6291" w:rsidP="0049175C">
      <w:pPr>
        <w:pStyle w:val="NormalnyWeb"/>
        <w:spacing w:before="0" w:beforeAutospacing="0" w:after="0" w:afterAutospacing="0" w:line="276" w:lineRule="auto"/>
        <w:ind w:firstLine="426"/>
        <w:jc w:val="both"/>
        <w:rPr>
          <w:rFonts w:ascii="Garamond" w:hAnsi="Garamond"/>
        </w:rPr>
      </w:pPr>
    </w:p>
    <w:p w14:paraId="511E9C9C" w14:textId="77777777" w:rsidR="00DC6291" w:rsidRDefault="00DC6291" w:rsidP="0049175C">
      <w:pPr>
        <w:pStyle w:val="NormalnyWeb"/>
        <w:spacing w:before="0" w:beforeAutospacing="0" w:after="0" w:afterAutospacing="0" w:line="276" w:lineRule="auto"/>
        <w:ind w:firstLine="426"/>
        <w:jc w:val="both"/>
        <w:rPr>
          <w:rFonts w:ascii="Garamond" w:hAnsi="Garamond"/>
        </w:rPr>
      </w:pPr>
    </w:p>
    <w:p w14:paraId="764B7527" w14:textId="1F52ADAE" w:rsidR="00DC6291" w:rsidRDefault="00DC6291" w:rsidP="00DC6291">
      <w:pPr>
        <w:pStyle w:val="NormalnyWeb"/>
        <w:numPr>
          <w:ilvl w:val="0"/>
          <w:numId w:val="2"/>
        </w:numPr>
        <w:spacing w:before="0" w:beforeAutospacing="0" w:after="0" w:afterAutospacing="0" w:line="276" w:lineRule="auto"/>
        <w:ind w:left="426" w:hanging="426"/>
        <w:rPr>
          <w:rStyle w:val="Pogrubienie"/>
          <w:rFonts w:ascii="Garamond" w:hAnsi="Garamond"/>
          <w:b w:val="0"/>
          <w:bCs w:val="0"/>
        </w:rPr>
      </w:pPr>
      <w:r>
        <w:rPr>
          <w:rStyle w:val="Pogrubienie"/>
          <w:rFonts w:ascii="Garamond" w:hAnsi="Garamond"/>
        </w:rPr>
        <w:t>OGÓLNE WYMAGANIA DOTYCZĄCE WYKONAWCY</w:t>
      </w:r>
    </w:p>
    <w:p w14:paraId="41DDB7D0" w14:textId="71E18AF7" w:rsidR="00DC6291" w:rsidRDefault="00DC6291" w:rsidP="00DC6291">
      <w:pPr>
        <w:pStyle w:val="NormalnyWeb"/>
        <w:spacing w:before="0" w:beforeAutospacing="0" w:after="0" w:afterAutospacing="0" w:line="276" w:lineRule="auto"/>
        <w:rPr>
          <w:rStyle w:val="Pogrubienie"/>
          <w:rFonts w:ascii="Garamond" w:hAnsi="Garamond"/>
          <w:b w:val="0"/>
          <w:bCs w:val="0"/>
        </w:rPr>
      </w:pPr>
    </w:p>
    <w:p w14:paraId="749D0EDA" w14:textId="5C4D6BBB" w:rsidR="00DC6291" w:rsidRDefault="00DC6291" w:rsidP="002B244B">
      <w:pPr>
        <w:pStyle w:val="NormalnyWeb"/>
        <w:spacing w:before="0" w:beforeAutospacing="0" w:after="0" w:afterAutospacing="0" w:line="276" w:lineRule="auto"/>
        <w:ind w:firstLine="426"/>
        <w:jc w:val="both"/>
        <w:rPr>
          <w:rStyle w:val="Pogrubienie"/>
          <w:rFonts w:ascii="Garamond" w:hAnsi="Garamond"/>
          <w:b w:val="0"/>
          <w:bCs w:val="0"/>
        </w:rPr>
      </w:pPr>
      <w:r w:rsidRPr="00DC6291">
        <w:rPr>
          <w:rStyle w:val="Pogrubienie"/>
          <w:rFonts w:ascii="Garamond" w:hAnsi="Garamond"/>
          <w:b w:val="0"/>
          <w:bCs w:val="0"/>
        </w:rPr>
        <w:t>Od wykonawcy oczekuje się szerokiej wiedzy w zakresie nieruchomości,  wyceny nieruchomości, znajomości baz danych o nieruchomościach oraz specyfiki tych danych. Umiejętności obsługi programów w celu stworzenia narzędzi do weryfikacji i selekcji danych. Wykonawca powinien mieć uprawnienia państwowe rzeczoznawcy majątkowego.</w:t>
      </w:r>
    </w:p>
    <w:p w14:paraId="212AC897" w14:textId="183300DF" w:rsidR="00DC6291" w:rsidRPr="00DC6291" w:rsidRDefault="00DC6291" w:rsidP="002B244B">
      <w:pPr>
        <w:pStyle w:val="NormalnyWeb"/>
        <w:spacing w:before="0" w:beforeAutospacing="0" w:after="0" w:afterAutospacing="0" w:line="276" w:lineRule="auto"/>
        <w:ind w:firstLine="426"/>
        <w:jc w:val="both"/>
        <w:rPr>
          <w:rStyle w:val="Pogrubienie"/>
          <w:rFonts w:ascii="Garamond" w:hAnsi="Garamond"/>
          <w:b w:val="0"/>
          <w:bCs w:val="0"/>
        </w:rPr>
      </w:pPr>
      <w:r w:rsidRPr="00DC6291">
        <w:rPr>
          <w:rStyle w:val="Pogrubienie"/>
          <w:rFonts w:ascii="Garamond" w:hAnsi="Garamond"/>
          <w:b w:val="0"/>
          <w:bCs w:val="0"/>
        </w:rPr>
        <w:t>Wykonawca powinien dysponować odpowiednim sprzętem komputerowym wraz niezbędnym oprogramowaniem do realizacji zadania.</w:t>
      </w:r>
    </w:p>
    <w:p w14:paraId="675D50BE" w14:textId="03BDAA58" w:rsidR="00DC6291" w:rsidRDefault="00DC6291" w:rsidP="00502E8C">
      <w:pPr>
        <w:pStyle w:val="NormalnyWeb"/>
        <w:spacing w:before="0" w:beforeAutospacing="0" w:after="0" w:afterAutospacing="0" w:line="276" w:lineRule="auto"/>
        <w:jc w:val="both"/>
        <w:rPr>
          <w:rFonts w:ascii="Garamond" w:hAnsi="Garamond"/>
        </w:rPr>
      </w:pPr>
    </w:p>
    <w:p w14:paraId="23CBA59E" w14:textId="77777777" w:rsidR="00502E8C" w:rsidRDefault="00502E8C" w:rsidP="00502E8C">
      <w:pPr>
        <w:pStyle w:val="Akapitzlist"/>
        <w:numPr>
          <w:ilvl w:val="0"/>
          <w:numId w:val="2"/>
        </w:numPr>
        <w:rPr>
          <w:rFonts w:ascii="Garamond" w:hAnsi="Garamond"/>
          <w:b/>
          <w:sz w:val="24"/>
          <w:szCs w:val="24"/>
        </w:rPr>
      </w:pPr>
      <w:r>
        <w:rPr>
          <w:rFonts w:ascii="Garamond" w:hAnsi="Garamond"/>
          <w:b/>
          <w:sz w:val="24"/>
          <w:szCs w:val="24"/>
        </w:rPr>
        <w:t xml:space="preserve">  </w:t>
      </w:r>
      <w:r w:rsidRPr="00C05397">
        <w:rPr>
          <w:rFonts w:ascii="Garamond" w:hAnsi="Garamond"/>
          <w:b/>
          <w:sz w:val="24"/>
          <w:szCs w:val="24"/>
        </w:rPr>
        <w:t>KRYTERIA OCENY OFERT</w:t>
      </w:r>
    </w:p>
    <w:p w14:paraId="569D5C5D" w14:textId="77777777" w:rsidR="00502E8C" w:rsidRPr="00C05397" w:rsidRDefault="00502E8C" w:rsidP="00502E8C">
      <w:pPr>
        <w:pStyle w:val="Akapitzlist"/>
        <w:ind w:left="360"/>
        <w:rPr>
          <w:rFonts w:ascii="Garamond" w:hAnsi="Garamond"/>
          <w:b/>
          <w:sz w:val="24"/>
          <w:szCs w:val="24"/>
        </w:rPr>
      </w:pPr>
    </w:p>
    <w:p w14:paraId="6DED3DF0" w14:textId="77777777" w:rsidR="00502E8C" w:rsidRPr="00C05397" w:rsidRDefault="00502E8C" w:rsidP="00502E8C">
      <w:pPr>
        <w:pStyle w:val="Akapitzlist"/>
        <w:numPr>
          <w:ilvl w:val="0"/>
          <w:numId w:val="9"/>
        </w:numPr>
        <w:jc w:val="both"/>
        <w:rPr>
          <w:rFonts w:ascii="Garamond" w:hAnsi="Garamond"/>
          <w:sz w:val="24"/>
          <w:szCs w:val="24"/>
        </w:rPr>
      </w:pPr>
      <w:r w:rsidRPr="00C05397">
        <w:rPr>
          <w:rFonts w:ascii="Garamond" w:hAnsi="Garamond"/>
          <w:sz w:val="24"/>
          <w:szCs w:val="24"/>
        </w:rPr>
        <w:t>Oferty Oferentów, którzy wykażą, że nie podlegają wykluczeniu oraz że spełniają warunki udziału w postępowaniu będą brane pod uwagę pod względem ich zgodności z wymogami Zamawiającego postawionymi w opisie przedmiotu zamówienia.</w:t>
      </w:r>
    </w:p>
    <w:p w14:paraId="416E1E71" w14:textId="77777777" w:rsidR="00502E8C" w:rsidRPr="00C05397" w:rsidRDefault="00502E8C" w:rsidP="00502E8C">
      <w:pPr>
        <w:pStyle w:val="Akapitzlist"/>
        <w:numPr>
          <w:ilvl w:val="0"/>
          <w:numId w:val="9"/>
        </w:numPr>
        <w:jc w:val="both"/>
        <w:rPr>
          <w:rFonts w:ascii="Garamond" w:hAnsi="Garamond"/>
          <w:sz w:val="24"/>
          <w:szCs w:val="24"/>
        </w:rPr>
      </w:pPr>
      <w:r w:rsidRPr="00C05397">
        <w:rPr>
          <w:rFonts w:ascii="Garamond" w:hAnsi="Garamond"/>
          <w:sz w:val="24"/>
          <w:szCs w:val="24"/>
        </w:rPr>
        <w:t>Oferty, które nie będą odpowiadać wymogom określonym w niniejszym zapytaniu zostaną odrzucone, pozostałe oferty zostaną dopuszczone do oceny punktowej.</w:t>
      </w:r>
    </w:p>
    <w:p w14:paraId="3892B170" w14:textId="77777777" w:rsidR="00502E8C" w:rsidRPr="00E2291A" w:rsidRDefault="00502E8C" w:rsidP="00502E8C">
      <w:pPr>
        <w:pStyle w:val="Akapitzlist"/>
        <w:numPr>
          <w:ilvl w:val="0"/>
          <w:numId w:val="9"/>
        </w:numPr>
        <w:jc w:val="both"/>
        <w:rPr>
          <w:rFonts w:ascii="Garamond" w:hAnsi="Garamond"/>
          <w:sz w:val="24"/>
          <w:szCs w:val="24"/>
        </w:rPr>
      </w:pPr>
      <w:r w:rsidRPr="00E2291A">
        <w:rPr>
          <w:rFonts w:ascii="Garamond" w:hAnsi="Garamond"/>
          <w:sz w:val="24"/>
          <w:szCs w:val="24"/>
        </w:rPr>
        <w:t>Zamawiający dokona oceny punktowej złożonych ofert na podstawie następujących kryteriów oceny ofert dla całego przedmiotu zamówienia:</w:t>
      </w:r>
    </w:p>
    <w:tbl>
      <w:tblPr>
        <w:tblStyle w:val="Tabela-Siatka"/>
        <w:tblW w:w="0" w:type="auto"/>
        <w:tblInd w:w="704" w:type="dxa"/>
        <w:tblLook w:val="04A0" w:firstRow="1" w:lastRow="0" w:firstColumn="1" w:lastColumn="0" w:noHBand="0" w:noVBand="1"/>
      </w:tblPr>
      <w:tblGrid>
        <w:gridCol w:w="567"/>
        <w:gridCol w:w="5245"/>
        <w:gridCol w:w="2546"/>
      </w:tblGrid>
      <w:tr w:rsidR="00502E8C" w:rsidRPr="00E2291A" w14:paraId="64524D41" w14:textId="77777777" w:rsidTr="00B85A9C">
        <w:tc>
          <w:tcPr>
            <w:tcW w:w="567" w:type="dxa"/>
          </w:tcPr>
          <w:p w14:paraId="6EADEE1A" w14:textId="77777777" w:rsidR="00502E8C" w:rsidRPr="00E2291A" w:rsidRDefault="00502E8C" w:rsidP="00B85A9C">
            <w:pPr>
              <w:rPr>
                <w:rFonts w:ascii="Garamond" w:hAnsi="Garamond"/>
                <w:szCs w:val="24"/>
              </w:rPr>
            </w:pPr>
            <w:r w:rsidRPr="00E2291A">
              <w:rPr>
                <w:rFonts w:ascii="Garamond" w:hAnsi="Garamond"/>
                <w:szCs w:val="24"/>
              </w:rPr>
              <w:lastRenderedPageBreak/>
              <w:t>Lp.</w:t>
            </w:r>
          </w:p>
        </w:tc>
        <w:tc>
          <w:tcPr>
            <w:tcW w:w="5245" w:type="dxa"/>
          </w:tcPr>
          <w:p w14:paraId="2194422D" w14:textId="77777777" w:rsidR="00502E8C" w:rsidRPr="00E2291A" w:rsidRDefault="00502E8C" w:rsidP="00B85A9C">
            <w:pPr>
              <w:rPr>
                <w:rFonts w:ascii="Garamond" w:hAnsi="Garamond"/>
                <w:szCs w:val="24"/>
              </w:rPr>
            </w:pPr>
            <w:r w:rsidRPr="00E2291A">
              <w:rPr>
                <w:rFonts w:ascii="Garamond" w:hAnsi="Garamond"/>
                <w:szCs w:val="24"/>
              </w:rPr>
              <w:t>Nazwa kryterium</w:t>
            </w:r>
          </w:p>
        </w:tc>
        <w:tc>
          <w:tcPr>
            <w:tcW w:w="2546" w:type="dxa"/>
          </w:tcPr>
          <w:p w14:paraId="4FBB6D06" w14:textId="77777777" w:rsidR="00502E8C" w:rsidRPr="00E2291A" w:rsidRDefault="00502E8C" w:rsidP="00B85A9C">
            <w:pPr>
              <w:rPr>
                <w:rFonts w:ascii="Garamond" w:hAnsi="Garamond"/>
                <w:szCs w:val="24"/>
              </w:rPr>
            </w:pPr>
            <w:r w:rsidRPr="00E2291A">
              <w:rPr>
                <w:rFonts w:ascii="Garamond" w:hAnsi="Garamond"/>
                <w:szCs w:val="24"/>
              </w:rPr>
              <w:t>Waga kryterium</w:t>
            </w:r>
          </w:p>
        </w:tc>
      </w:tr>
      <w:tr w:rsidR="00502E8C" w:rsidRPr="00E2291A" w14:paraId="33DBE9D9" w14:textId="77777777" w:rsidTr="00B85A9C">
        <w:tc>
          <w:tcPr>
            <w:tcW w:w="567" w:type="dxa"/>
          </w:tcPr>
          <w:p w14:paraId="446A9ACB" w14:textId="77777777" w:rsidR="00502E8C" w:rsidRPr="00E2291A" w:rsidRDefault="00502E8C" w:rsidP="00B85A9C">
            <w:pPr>
              <w:rPr>
                <w:rFonts w:ascii="Garamond" w:hAnsi="Garamond"/>
                <w:szCs w:val="24"/>
              </w:rPr>
            </w:pPr>
            <w:r w:rsidRPr="00E2291A">
              <w:rPr>
                <w:rFonts w:ascii="Garamond" w:hAnsi="Garamond"/>
                <w:szCs w:val="24"/>
              </w:rPr>
              <w:t>1.</w:t>
            </w:r>
          </w:p>
        </w:tc>
        <w:tc>
          <w:tcPr>
            <w:tcW w:w="5245" w:type="dxa"/>
          </w:tcPr>
          <w:p w14:paraId="48C131F7" w14:textId="77777777" w:rsidR="00502E8C" w:rsidRPr="00E2291A" w:rsidRDefault="00502E8C" w:rsidP="00B85A9C">
            <w:pPr>
              <w:rPr>
                <w:rFonts w:ascii="Garamond" w:hAnsi="Garamond"/>
                <w:szCs w:val="24"/>
              </w:rPr>
            </w:pPr>
            <w:r w:rsidRPr="00E2291A">
              <w:rPr>
                <w:rFonts w:ascii="Garamond" w:hAnsi="Garamond"/>
                <w:szCs w:val="24"/>
              </w:rPr>
              <w:t>Cena oferty (netto)</w:t>
            </w:r>
          </w:p>
        </w:tc>
        <w:tc>
          <w:tcPr>
            <w:tcW w:w="2546" w:type="dxa"/>
          </w:tcPr>
          <w:p w14:paraId="36A6B0DD" w14:textId="77777777" w:rsidR="00502E8C" w:rsidRPr="00E2291A" w:rsidRDefault="00502E8C" w:rsidP="00B85A9C">
            <w:pPr>
              <w:rPr>
                <w:rFonts w:ascii="Garamond" w:hAnsi="Garamond"/>
                <w:szCs w:val="24"/>
              </w:rPr>
            </w:pPr>
            <w:r w:rsidRPr="00E2291A">
              <w:rPr>
                <w:rFonts w:ascii="Garamond" w:hAnsi="Garamond"/>
                <w:szCs w:val="24"/>
              </w:rPr>
              <w:t>100%</w:t>
            </w:r>
          </w:p>
        </w:tc>
      </w:tr>
    </w:tbl>
    <w:p w14:paraId="16A70253" w14:textId="77777777" w:rsidR="00502E8C" w:rsidRPr="001D7DDD" w:rsidRDefault="00502E8C" w:rsidP="00502E8C">
      <w:pPr>
        <w:rPr>
          <w:rFonts w:ascii="Garamond" w:hAnsi="Garamond"/>
          <w:szCs w:val="24"/>
          <w:highlight w:val="yellow"/>
        </w:rPr>
      </w:pPr>
    </w:p>
    <w:p w14:paraId="2010F17D" w14:textId="77777777" w:rsidR="00502E8C" w:rsidRPr="00E2291A" w:rsidRDefault="00502E8C" w:rsidP="00502E8C">
      <w:pPr>
        <w:pStyle w:val="Akapitzlist"/>
        <w:numPr>
          <w:ilvl w:val="0"/>
          <w:numId w:val="9"/>
        </w:numPr>
        <w:jc w:val="both"/>
        <w:rPr>
          <w:rFonts w:ascii="Garamond" w:hAnsi="Garamond"/>
          <w:sz w:val="24"/>
          <w:szCs w:val="24"/>
        </w:rPr>
      </w:pPr>
      <w:r w:rsidRPr="00E2291A">
        <w:rPr>
          <w:rFonts w:ascii="Garamond" w:hAnsi="Garamond"/>
          <w:sz w:val="24"/>
          <w:szCs w:val="24"/>
        </w:rPr>
        <w:t>Ceną oferty w niniejszym postępowaniu jest cena netto za cały przedmiot zamówienia w Załączniku nr 1 do Zapytania.</w:t>
      </w:r>
    </w:p>
    <w:p w14:paraId="450CF8E4" w14:textId="77777777" w:rsidR="00502E8C" w:rsidRPr="00C05397" w:rsidRDefault="00502E8C" w:rsidP="00502E8C">
      <w:pPr>
        <w:pStyle w:val="Akapitzlist"/>
        <w:numPr>
          <w:ilvl w:val="0"/>
          <w:numId w:val="9"/>
        </w:numPr>
        <w:jc w:val="both"/>
        <w:rPr>
          <w:rFonts w:ascii="Garamond" w:hAnsi="Garamond"/>
          <w:sz w:val="24"/>
          <w:szCs w:val="24"/>
        </w:rPr>
      </w:pPr>
      <w:r w:rsidRPr="00C05397">
        <w:rPr>
          <w:rFonts w:ascii="Garamond" w:hAnsi="Garamond"/>
          <w:sz w:val="24"/>
          <w:szCs w:val="24"/>
        </w:rPr>
        <w:t>Za najkorzystniejszą zostanie uznana oferta za całość przedmiotu zamówienia, która uzyska największą liczbę punktów w ramach ww. kryterium, obliczoną w poniższy sposób:</w:t>
      </w:r>
    </w:p>
    <w:p w14:paraId="1DB50A50" w14:textId="77777777" w:rsidR="00502E8C" w:rsidRPr="00C05397" w:rsidRDefault="00502E8C" w:rsidP="00502E8C">
      <w:pPr>
        <w:ind w:left="360"/>
        <w:jc w:val="center"/>
        <w:rPr>
          <w:rFonts w:ascii="Garamond" w:hAnsi="Garamond"/>
          <w:szCs w:val="24"/>
        </w:rPr>
      </w:pPr>
      <w:r w:rsidRPr="00C05397">
        <w:rPr>
          <w:rFonts w:ascii="Garamond" w:hAnsi="Garamond"/>
          <w:szCs w:val="24"/>
        </w:rPr>
        <w:t>C = (</w:t>
      </w:r>
      <w:proofErr w:type="spellStart"/>
      <w:r w:rsidRPr="00C05397">
        <w:rPr>
          <w:rFonts w:ascii="Garamond" w:hAnsi="Garamond"/>
          <w:szCs w:val="24"/>
        </w:rPr>
        <w:t>Cmin</w:t>
      </w:r>
      <w:proofErr w:type="spellEnd"/>
      <w:r w:rsidRPr="00C05397">
        <w:rPr>
          <w:rFonts w:ascii="Garamond" w:hAnsi="Garamond"/>
          <w:szCs w:val="24"/>
        </w:rPr>
        <w:t>/</w:t>
      </w:r>
      <w:proofErr w:type="spellStart"/>
      <w:r w:rsidRPr="00C05397">
        <w:rPr>
          <w:rFonts w:ascii="Garamond" w:hAnsi="Garamond"/>
          <w:szCs w:val="24"/>
        </w:rPr>
        <w:t>Cof</w:t>
      </w:r>
      <w:proofErr w:type="spellEnd"/>
      <w:r w:rsidRPr="00C05397">
        <w:rPr>
          <w:rFonts w:ascii="Garamond" w:hAnsi="Garamond"/>
          <w:szCs w:val="24"/>
        </w:rPr>
        <w:t>)*100</w:t>
      </w:r>
    </w:p>
    <w:p w14:paraId="45595D7A" w14:textId="77777777" w:rsidR="00502E8C" w:rsidRPr="00C05397" w:rsidRDefault="00502E8C" w:rsidP="00502E8C">
      <w:pPr>
        <w:ind w:left="360"/>
        <w:rPr>
          <w:rFonts w:ascii="Garamond" w:hAnsi="Garamond"/>
          <w:szCs w:val="24"/>
        </w:rPr>
      </w:pPr>
      <w:r w:rsidRPr="00C05397">
        <w:rPr>
          <w:rFonts w:ascii="Garamond" w:hAnsi="Garamond"/>
          <w:szCs w:val="24"/>
        </w:rPr>
        <w:t>gdzie:</w:t>
      </w:r>
    </w:p>
    <w:p w14:paraId="1063F6ED" w14:textId="77777777" w:rsidR="00502E8C" w:rsidRPr="00C05397" w:rsidRDefault="00502E8C" w:rsidP="00502E8C">
      <w:pPr>
        <w:ind w:left="360"/>
        <w:rPr>
          <w:rFonts w:ascii="Garamond" w:hAnsi="Garamond"/>
          <w:szCs w:val="24"/>
        </w:rPr>
      </w:pPr>
      <w:r w:rsidRPr="00C05397">
        <w:rPr>
          <w:rFonts w:ascii="Garamond" w:hAnsi="Garamond"/>
          <w:szCs w:val="24"/>
        </w:rPr>
        <w:t>C – liczba przyznanych punktów za kryterium cena danej oferty,</w:t>
      </w:r>
    </w:p>
    <w:p w14:paraId="6604A143" w14:textId="77777777" w:rsidR="00502E8C" w:rsidRPr="00C05397" w:rsidRDefault="00502E8C" w:rsidP="00502E8C">
      <w:pPr>
        <w:ind w:left="360"/>
        <w:rPr>
          <w:rFonts w:ascii="Garamond" w:hAnsi="Garamond"/>
          <w:szCs w:val="24"/>
        </w:rPr>
      </w:pPr>
      <w:proofErr w:type="spellStart"/>
      <w:r w:rsidRPr="00C05397">
        <w:rPr>
          <w:rFonts w:ascii="Garamond" w:hAnsi="Garamond"/>
          <w:szCs w:val="24"/>
        </w:rPr>
        <w:t>Cmin</w:t>
      </w:r>
      <w:proofErr w:type="spellEnd"/>
      <w:r w:rsidRPr="00C05397">
        <w:rPr>
          <w:rFonts w:ascii="Garamond" w:hAnsi="Garamond"/>
          <w:szCs w:val="24"/>
        </w:rPr>
        <w:t xml:space="preserve"> – najniższa cena wśród składanych ofert,</w:t>
      </w:r>
    </w:p>
    <w:p w14:paraId="5AAB65E6" w14:textId="77777777" w:rsidR="00502E8C" w:rsidRDefault="00502E8C" w:rsidP="00502E8C">
      <w:pPr>
        <w:ind w:left="360"/>
        <w:rPr>
          <w:rFonts w:ascii="Garamond" w:hAnsi="Garamond"/>
          <w:szCs w:val="24"/>
        </w:rPr>
      </w:pPr>
      <w:proofErr w:type="spellStart"/>
      <w:r w:rsidRPr="00C05397">
        <w:rPr>
          <w:rFonts w:ascii="Garamond" w:hAnsi="Garamond"/>
          <w:szCs w:val="24"/>
        </w:rPr>
        <w:t>Cof</w:t>
      </w:r>
      <w:proofErr w:type="spellEnd"/>
      <w:r w:rsidRPr="00C05397">
        <w:rPr>
          <w:rFonts w:ascii="Garamond" w:hAnsi="Garamond"/>
          <w:szCs w:val="24"/>
        </w:rPr>
        <w:t xml:space="preserve"> – cena danej oferty za przedmiot zamówienia</w:t>
      </w:r>
    </w:p>
    <w:p w14:paraId="7C710B3B" w14:textId="77777777" w:rsidR="00502E8C" w:rsidRPr="00C05397" w:rsidRDefault="00502E8C" w:rsidP="00502E8C">
      <w:pPr>
        <w:ind w:left="360"/>
        <w:rPr>
          <w:rFonts w:ascii="Garamond" w:hAnsi="Garamond"/>
          <w:szCs w:val="24"/>
        </w:rPr>
      </w:pPr>
    </w:p>
    <w:p w14:paraId="17C8DF1B" w14:textId="77777777" w:rsidR="00502E8C" w:rsidRPr="00C05397" w:rsidRDefault="00502E8C" w:rsidP="00502E8C">
      <w:pPr>
        <w:pStyle w:val="Akapitzlist"/>
        <w:numPr>
          <w:ilvl w:val="0"/>
          <w:numId w:val="9"/>
        </w:numPr>
        <w:jc w:val="both"/>
        <w:rPr>
          <w:rFonts w:ascii="Garamond" w:hAnsi="Garamond"/>
          <w:sz w:val="24"/>
          <w:szCs w:val="24"/>
        </w:rPr>
      </w:pPr>
      <w:r w:rsidRPr="00C05397">
        <w:rPr>
          <w:rFonts w:ascii="Garamond" w:hAnsi="Garamond"/>
          <w:sz w:val="24"/>
          <w:szCs w:val="24"/>
        </w:rPr>
        <w:t>Jeżeli Zamawiający nie może dokonać wyboru oferty najkorzystniejszej ze względu na to, że zostały złożone oferty, które uzyskały taką samą liczbę punktów, Zamawiający wezwie Oferentów do przedstawienia szczegółowych wyjaśnień i podejmie negocjacje celu lub ustali dodatkowe kryterium oceny ofert.</w:t>
      </w:r>
    </w:p>
    <w:p w14:paraId="2EF7A4D4" w14:textId="77777777" w:rsidR="000319D9"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 </w:t>
      </w:r>
    </w:p>
    <w:p w14:paraId="6D7B382C" w14:textId="77777777" w:rsidR="000319D9" w:rsidRPr="00951CE0" w:rsidRDefault="000319D9" w:rsidP="00962DE5">
      <w:pPr>
        <w:pStyle w:val="NormalnyWeb"/>
        <w:numPr>
          <w:ilvl w:val="0"/>
          <w:numId w:val="2"/>
        </w:numPr>
        <w:spacing w:before="0" w:beforeAutospacing="0" w:after="0" w:afterAutospacing="0" w:line="276" w:lineRule="auto"/>
        <w:ind w:left="426" w:hanging="426"/>
        <w:jc w:val="both"/>
        <w:rPr>
          <w:rFonts w:ascii="Garamond" w:hAnsi="Garamond"/>
        </w:rPr>
      </w:pPr>
      <w:r w:rsidRPr="00951CE0">
        <w:rPr>
          <w:rStyle w:val="Pogrubienie"/>
          <w:rFonts w:ascii="Garamond" w:hAnsi="Garamond"/>
        </w:rPr>
        <w:t>SPOSÓB PRZYGOTOWANIA OFERTY ORAZ MIEJSCE I TERMIN SKŁADANIA OFERT</w:t>
      </w:r>
    </w:p>
    <w:p w14:paraId="2B26E40D" w14:textId="77777777" w:rsidR="006C5765" w:rsidRDefault="006C5765" w:rsidP="00951CE0">
      <w:pPr>
        <w:pStyle w:val="NormalnyWeb"/>
        <w:spacing w:before="0" w:beforeAutospacing="0" w:after="0" w:afterAutospacing="0" w:line="276" w:lineRule="auto"/>
        <w:rPr>
          <w:rFonts w:ascii="Garamond" w:hAnsi="Garamond"/>
        </w:rPr>
      </w:pPr>
    </w:p>
    <w:p w14:paraId="42102671" w14:textId="77777777" w:rsidR="002A18C9"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t>Oferta powinna być przygotowana w języku polskim.</w:t>
      </w:r>
    </w:p>
    <w:p w14:paraId="009F8789" w14:textId="77777777" w:rsidR="002A18C9" w:rsidRPr="00951CE0"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951CE0">
        <w:rPr>
          <w:rFonts w:ascii="Garamond" w:hAnsi="Garamond"/>
        </w:rPr>
        <w:t>Cena</w:t>
      </w:r>
      <w:r>
        <w:rPr>
          <w:rFonts w:ascii="Garamond" w:hAnsi="Garamond"/>
        </w:rPr>
        <w:t xml:space="preserve"> </w:t>
      </w:r>
      <w:r w:rsidRPr="00951CE0">
        <w:rPr>
          <w:rFonts w:ascii="Garamond" w:hAnsi="Garamond"/>
        </w:rPr>
        <w:t xml:space="preserve"> musi być podana w złotych polskich cyfrowo, z dokładnośc</w:t>
      </w:r>
      <w:r>
        <w:rPr>
          <w:rFonts w:ascii="Garamond" w:hAnsi="Garamond"/>
        </w:rPr>
        <w:t xml:space="preserve">ią </w:t>
      </w:r>
      <w:r w:rsidRPr="00951CE0">
        <w:rPr>
          <w:rFonts w:ascii="Garamond" w:hAnsi="Garamond"/>
        </w:rPr>
        <w:t>w setnych częściach złotego, tj. do drugiego miejsca po przecinku, zgodnie z zasadami rachunkowości.</w:t>
      </w:r>
    </w:p>
    <w:p w14:paraId="031F3504" w14:textId="77777777" w:rsidR="002A18C9" w:rsidRPr="00804D8E"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t>Cena oferty</w:t>
      </w:r>
      <w:r w:rsidRPr="00951CE0">
        <w:rPr>
          <w:rFonts w:ascii="Garamond" w:hAnsi="Garamond"/>
        </w:rPr>
        <w:t xml:space="preserve"> musi obejmować kom</w:t>
      </w:r>
      <w:r>
        <w:rPr>
          <w:rFonts w:ascii="Garamond" w:hAnsi="Garamond"/>
        </w:rPr>
        <w:t xml:space="preserve">pleksową realizację zamówienia </w:t>
      </w:r>
      <w:r w:rsidRPr="00951CE0">
        <w:rPr>
          <w:rFonts w:ascii="Garamond" w:hAnsi="Garamond"/>
        </w:rPr>
        <w:t xml:space="preserve">i uwzględniać wszystkie </w:t>
      </w:r>
      <w:r w:rsidRPr="00804D8E">
        <w:rPr>
          <w:rFonts w:ascii="Garamond" w:hAnsi="Garamond"/>
        </w:rPr>
        <w:t>składniki cenotwórcze, w tym koszty dostawy, wszelkie podatki, składki na ubezpieczenia społeczne i zdrowotne, itp.</w:t>
      </w:r>
    </w:p>
    <w:p w14:paraId="5F418E4E" w14:textId="77777777" w:rsidR="002A18C9" w:rsidRPr="00804D8E"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804D8E">
        <w:rPr>
          <w:rFonts w:ascii="Garamond" w:hAnsi="Garamond"/>
        </w:rPr>
        <w:t>Cena oferowana przez osobę prawną musi zawierać podatek VAT.  </w:t>
      </w:r>
    </w:p>
    <w:p w14:paraId="70FD1FFC" w14:textId="77777777" w:rsidR="002A18C9" w:rsidRPr="00804D8E"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804D8E">
        <w:rPr>
          <w:rFonts w:ascii="Garamond" w:hAnsi="Garamond"/>
        </w:rPr>
        <w:t>Cena oferowana przez osobę fizyczną musi zostać powiększona o obciążenia na ubezpieczenia społeczne i pozostałe koszty ponoszone przez Uniwersytet Rolniczy im. Hugona Kołłątaja.</w:t>
      </w:r>
    </w:p>
    <w:p w14:paraId="39C0E961" w14:textId="77777777" w:rsidR="002A18C9" w:rsidRDefault="002A18C9" w:rsidP="002A18C9">
      <w:pPr>
        <w:pStyle w:val="Akapitzlist"/>
        <w:numPr>
          <w:ilvl w:val="6"/>
          <w:numId w:val="2"/>
        </w:numPr>
        <w:spacing w:after="0"/>
        <w:ind w:left="284" w:hanging="284"/>
        <w:rPr>
          <w:rFonts w:ascii="Garamond" w:eastAsia="Times New Roman" w:hAnsi="Garamond"/>
          <w:sz w:val="24"/>
          <w:szCs w:val="24"/>
          <w:lang w:eastAsia="pl-PL"/>
        </w:rPr>
      </w:pPr>
      <w:r w:rsidRPr="00804D8E">
        <w:rPr>
          <w:rFonts w:ascii="Garamond" w:eastAsia="Times New Roman" w:hAnsi="Garamond"/>
          <w:sz w:val="24"/>
          <w:szCs w:val="24"/>
          <w:lang w:eastAsia="pl-PL"/>
        </w:rPr>
        <w:t>Oferta powinna zawierać wypełnione załączniki:</w:t>
      </w:r>
    </w:p>
    <w:p w14:paraId="38C5F831" w14:textId="77777777" w:rsidR="002A18C9" w:rsidRDefault="002A18C9" w:rsidP="002A18C9">
      <w:pPr>
        <w:pStyle w:val="Akapitzlist"/>
        <w:numPr>
          <w:ilvl w:val="0"/>
          <w:numId w:val="10"/>
        </w:numPr>
        <w:rPr>
          <w:rFonts w:ascii="Garamond" w:eastAsia="Times New Roman" w:hAnsi="Garamond"/>
          <w:sz w:val="24"/>
          <w:szCs w:val="24"/>
          <w:lang w:eastAsia="pl-PL"/>
        </w:rPr>
      </w:pPr>
      <w:r>
        <w:rPr>
          <w:rFonts w:ascii="Garamond" w:eastAsia="Times New Roman" w:hAnsi="Garamond"/>
          <w:sz w:val="24"/>
          <w:szCs w:val="24"/>
          <w:lang w:eastAsia="pl-PL"/>
        </w:rPr>
        <w:t>Załącznik nr 1 – Formularz oferty</w:t>
      </w:r>
    </w:p>
    <w:p w14:paraId="1DCF545B" w14:textId="77777777" w:rsidR="002A18C9" w:rsidRDefault="002A18C9" w:rsidP="002A18C9">
      <w:pPr>
        <w:pStyle w:val="Akapitzlist"/>
        <w:numPr>
          <w:ilvl w:val="0"/>
          <w:numId w:val="10"/>
        </w:numPr>
        <w:rPr>
          <w:rFonts w:ascii="Garamond" w:eastAsia="Times New Roman" w:hAnsi="Garamond"/>
          <w:sz w:val="24"/>
          <w:szCs w:val="24"/>
          <w:lang w:eastAsia="pl-PL"/>
        </w:rPr>
      </w:pPr>
      <w:r>
        <w:rPr>
          <w:rFonts w:ascii="Garamond" w:eastAsia="Times New Roman" w:hAnsi="Garamond"/>
          <w:sz w:val="24"/>
          <w:szCs w:val="24"/>
          <w:lang w:eastAsia="pl-PL"/>
        </w:rPr>
        <w:t>Załącznik nr 2  – Oświadczenie o braku powiązań z Zamawiającym</w:t>
      </w:r>
    </w:p>
    <w:p w14:paraId="35E3F7C2" w14:textId="77777777" w:rsidR="002A18C9" w:rsidRDefault="002A18C9" w:rsidP="002A18C9">
      <w:pPr>
        <w:pStyle w:val="Akapitzlist"/>
        <w:numPr>
          <w:ilvl w:val="0"/>
          <w:numId w:val="10"/>
        </w:numPr>
        <w:rPr>
          <w:rFonts w:ascii="Garamond" w:eastAsia="Times New Roman" w:hAnsi="Garamond"/>
          <w:sz w:val="24"/>
          <w:szCs w:val="24"/>
          <w:lang w:eastAsia="pl-PL"/>
        </w:rPr>
      </w:pPr>
      <w:r>
        <w:rPr>
          <w:rFonts w:ascii="Garamond" w:eastAsia="Times New Roman" w:hAnsi="Garamond"/>
          <w:sz w:val="24"/>
          <w:szCs w:val="24"/>
          <w:lang w:eastAsia="pl-PL"/>
        </w:rPr>
        <w:t>Załącznik nr 3 – Oświadczenie o akceptacji warunków realizacji Zamówienia</w:t>
      </w:r>
    </w:p>
    <w:p w14:paraId="05A49902" w14:textId="77777777" w:rsidR="002A18C9" w:rsidRPr="00D2037A" w:rsidRDefault="002A18C9" w:rsidP="002A18C9">
      <w:pPr>
        <w:pStyle w:val="Akapitzlist"/>
        <w:numPr>
          <w:ilvl w:val="0"/>
          <w:numId w:val="10"/>
        </w:numPr>
        <w:spacing w:after="0"/>
        <w:jc w:val="both"/>
        <w:rPr>
          <w:rFonts w:ascii="Garamond" w:hAnsi="Garamond"/>
          <w:sz w:val="24"/>
          <w:szCs w:val="24"/>
        </w:rPr>
      </w:pPr>
      <w:r w:rsidRPr="00D052B5">
        <w:rPr>
          <w:rFonts w:ascii="Garamond" w:eastAsia="Times New Roman" w:hAnsi="Garamond"/>
          <w:sz w:val="24"/>
          <w:szCs w:val="24"/>
          <w:lang w:eastAsia="pl-PL"/>
        </w:rPr>
        <w:t>Załącznik nr 4 – Oświadczenie RODO</w:t>
      </w:r>
    </w:p>
    <w:p w14:paraId="168E98CD" w14:textId="6158630F" w:rsidR="002A18C9" w:rsidRPr="00D2037A" w:rsidRDefault="002A18C9" w:rsidP="002A18C9">
      <w:pPr>
        <w:pStyle w:val="Akapitzlist"/>
        <w:numPr>
          <w:ilvl w:val="6"/>
          <w:numId w:val="2"/>
        </w:numPr>
        <w:ind w:left="284" w:hanging="284"/>
        <w:jc w:val="both"/>
        <w:rPr>
          <w:rFonts w:ascii="Garamond" w:hAnsi="Garamond"/>
          <w:sz w:val="24"/>
          <w:szCs w:val="24"/>
        </w:rPr>
      </w:pPr>
      <w:r w:rsidRPr="00D2037A">
        <w:rPr>
          <w:rFonts w:ascii="Garamond" w:hAnsi="Garamond"/>
          <w:sz w:val="24"/>
          <w:szCs w:val="24"/>
        </w:rPr>
        <w:t xml:space="preserve">Ofertę należy złożyć za pośrednictwem poczty elektronicznej, na adres mailowy: </w:t>
      </w:r>
      <w:hyperlink r:id="rId11" w:history="1">
        <w:r w:rsidRPr="00D2037A">
          <w:rPr>
            <w:rStyle w:val="Hipercze"/>
            <w:rFonts w:ascii="Garamond" w:hAnsi="Garamond"/>
            <w:sz w:val="24"/>
            <w:szCs w:val="24"/>
          </w:rPr>
          <w:t>inkubator4@urk.edu.pl</w:t>
        </w:r>
      </w:hyperlink>
      <w:r w:rsidRPr="00D2037A">
        <w:rPr>
          <w:rFonts w:ascii="Garamond" w:hAnsi="Garamond"/>
          <w:sz w:val="24"/>
          <w:szCs w:val="24"/>
        </w:rPr>
        <w:t xml:space="preserve"> (decyduje data wpływu oferty na adres korespondencji elektronicznej)</w:t>
      </w:r>
      <w:r>
        <w:rPr>
          <w:rFonts w:ascii="Garamond" w:hAnsi="Garamond"/>
          <w:sz w:val="24"/>
          <w:szCs w:val="24"/>
        </w:rPr>
        <w:t xml:space="preserve"> lub osobiście w Centrum Transferu Technologii (al. A. Mickiewicza 21C, 31-120 Kraków)</w:t>
      </w:r>
      <w:r w:rsidRPr="00D2037A">
        <w:rPr>
          <w:rFonts w:ascii="Garamond" w:hAnsi="Garamond"/>
          <w:sz w:val="24"/>
          <w:szCs w:val="24"/>
        </w:rPr>
        <w:t>.</w:t>
      </w:r>
    </w:p>
    <w:p w14:paraId="7788B75A" w14:textId="77777777" w:rsidR="002A18C9" w:rsidRPr="00804D8E" w:rsidRDefault="002A18C9" w:rsidP="002A18C9">
      <w:pPr>
        <w:pStyle w:val="Akapitzlist"/>
        <w:numPr>
          <w:ilvl w:val="6"/>
          <w:numId w:val="2"/>
        </w:numPr>
        <w:spacing w:after="0"/>
        <w:ind w:left="284" w:hanging="284"/>
        <w:jc w:val="both"/>
        <w:rPr>
          <w:rFonts w:ascii="Garamond" w:hAnsi="Garamond"/>
          <w:sz w:val="24"/>
          <w:szCs w:val="24"/>
        </w:rPr>
      </w:pPr>
      <w:r w:rsidRPr="00804D8E">
        <w:rPr>
          <w:rFonts w:ascii="Garamond" w:eastAsia="Times New Roman" w:hAnsi="Garamond"/>
          <w:sz w:val="24"/>
          <w:szCs w:val="24"/>
          <w:lang w:eastAsia="pl-PL"/>
        </w:rPr>
        <w:t>Termin związania z ofertą wynosi nie mniej niż 60 dni. Bieg terminu rozpoczyna się wraz z upływem terminu składania ofert.</w:t>
      </w:r>
    </w:p>
    <w:p w14:paraId="52EEF174" w14:textId="3F53E16E" w:rsidR="002A18C9" w:rsidRPr="00804D8E" w:rsidRDefault="002A18C9" w:rsidP="002A18C9">
      <w:pPr>
        <w:pStyle w:val="Akapitzlist"/>
        <w:numPr>
          <w:ilvl w:val="6"/>
          <w:numId w:val="2"/>
        </w:numPr>
        <w:spacing w:after="0"/>
        <w:ind w:left="284" w:hanging="284"/>
        <w:jc w:val="both"/>
        <w:rPr>
          <w:rFonts w:ascii="Garamond" w:hAnsi="Garamond"/>
          <w:sz w:val="24"/>
          <w:szCs w:val="24"/>
        </w:rPr>
      </w:pPr>
      <w:r w:rsidRPr="00804D8E">
        <w:rPr>
          <w:rFonts w:ascii="Garamond" w:hAnsi="Garamond"/>
          <w:sz w:val="24"/>
          <w:szCs w:val="24"/>
        </w:rPr>
        <w:lastRenderedPageBreak/>
        <w:t>Termin składania ofert</w:t>
      </w:r>
      <w:r>
        <w:rPr>
          <w:rFonts w:ascii="Garamond" w:hAnsi="Garamond"/>
          <w:sz w:val="24"/>
          <w:szCs w:val="24"/>
        </w:rPr>
        <w:t xml:space="preserve">: </w:t>
      </w:r>
      <w:r w:rsidRPr="00804D8E">
        <w:rPr>
          <w:rFonts w:ascii="Garamond" w:hAnsi="Garamond"/>
          <w:sz w:val="24"/>
          <w:szCs w:val="24"/>
        </w:rPr>
        <w:t xml:space="preserve">do </w:t>
      </w:r>
      <w:r>
        <w:rPr>
          <w:rFonts w:ascii="Garamond" w:hAnsi="Garamond"/>
          <w:sz w:val="24"/>
          <w:szCs w:val="24"/>
        </w:rPr>
        <w:t>03 września</w:t>
      </w:r>
      <w:r w:rsidRPr="00804D8E">
        <w:rPr>
          <w:rFonts w:ascii="Garamond" w:hAnsi="Garamond"/>
          <w:sz w:val="24"/>
          <w:szCs w:val="24"/>
        </w:rPr>
        <w:t xml:space="preserve"> 2021 r. do godziny 15:30.</w:t>
      </w:r>
    </w:p>
    <w:p w14:paraId="33B1CF6D" w14:textId="77777777" w:rsidR="002A18C9" w:rsidRPr="00804D8E" w:rsidRDefault="002A18C9" w:rsidP="002A18C9">
      <w:pPr>
        <w:pStyle w:val="Akapitzlist"/>
        <w:numPr>
          <w:ilvl w:val="6"/>
          <w:numId w:val="2"/>
        </w:numPr>
        <w:spacing w:after="0"/>
        <w:ind w:left="284" w:hanging="284"/>
        <w:jc w:val="both"/>
        <w:rPr>
          <w:rFonts w:ascii="Garamond" w:hAnsi="Garamond"/>
          <w:sz w:val="24"/>
          <w:szCs w:val="24"/>
        </w:rPr>
      </w:pPr>
      <w:r w:rsidRPr="00804D8E">
        <w:rPr>
          <w:rFonts w:ascii="Garamond" w:hAnsi="Garamond"/>
          <w:sz w:val="24"/>
          <w:szCs w:val="24"/>
        </w:rPr>
        <w:t xml:space="preserve"> Oferty otrzymane po terminie składania ofert nie będą rozpatrywane.</w:t>
      </w:r>
    </w:p>
    <w:p w14:paraId="476F4BBC" w14:textId="77777777" w:rsidR="002A18C9" w:rsidRDefault="002A18C9" w:rsidP="002A18C9">
      <w:pPr>
        <w:pStyle w:val="NormalnyWeb"/>
        <w:spacing w:before="0" w:beforeAutospacing="0" w:after="0" w:afterAutospacing="0" w:line="276" w:lineRule="auto"/>
        <w:rPr>
          <w:rFonts w:ascii="Garamond" w:hAnsi="Garamond"/>
        </w:rPr>
      </w:pPr>
      <w:r w:rsidRPr="00951CE0">
        <w:rPr>
          <w:rFonts w:ascii="Garamond" w:hAnsi="Garamond"/>
        </w:rPr>
        <w:t> </w:t>
      </w:r>
    </w:p>
    <w:p w14:paraId="13B93B8C" w14:textId="77777777" w:rsidR="002A18C9" w:rsidRPr="007F7A86" w:rsidRDefault="002A18C9" w:rsidP="002A18C9">
      <w:pPr>
        <w:pStyle w:val="NormalnyWeb"/>
        <w:spacing w:before="0" w:beforeAutospacing="0" w:after="0" w:afterAutospacing="0" w:line="276" w:lineRule="auto"/>
        <w:jc w:val="both"/>
        <w:rPr>
          <w:rFonts w:ascii="Garamond" w:hAnsi="Garamond"/>
          <w:b/>
          <w:sz w:val="22"/>
        </w:rPr>
      </w:pPr>
    </w:p>
    <w:p w14:paraId="7DAFC0E0" w14:textId="77777777" w:rsidR="000319D9" w:rsidRPr="00951CE0" w:rsidRDefault="000319D9" w:rsidP="00450A78">
      <w:pPr>
        <w:pStyle w:val="NormalnyWeb"/>
        <w:numPr>
          <w:ilvl w:val="0"/>
          <w:numId w:val="2"/>
        </w:numPr>
        <w:spacing w:before="0" w:beforeAutospacing="0" w:after="0" w:afterAutospacing="0" w:line="276" w:lineRule="auto"/>
        <w:rPr>
          <w:rFonts w:ascii="Garamond" w:hAnsi="Garamond"/>
        </w:rPr>
      </w:pPr>
      <w:r w:rsidRPr="00951CE0">
        <w:rPr>
          <w:rStyle w:val="Pogrubienie"/>
          <w:rFonts w:ascii="Garamond" w:hAnsi="Garamond"/>
        </w:rPr>
        <w:t>INFORMACJE DODATKOWE</w:t>
      </w:r>
    </w:p>
    <w:p w14:paraId="56C96288" w14:textId="1F9A4F47" w:rsidR="004D77D4" w:rsidRDefault="004D77D4" w:rsidP="00B81C71">
      <w:pPr>
        <w:pStyle w:val="NormalnyWeb"/>
        <w:spacing w:before="0" w:beforeAutospacing="0" w:after="0" w:afterAutospacing="0" w:line="276" w:lineRule="auto"/>
        <w:ind w:left="-426"/>
        <w:rPr>
          <w:rFonts w:ascii="Garamond" w:hAnsi="Garamond"/>
        </w:rPr>
      </w:pPr>
    </w:p>
    <w:p w14:paraId="168C6F87" w14:textId="77777777" w:rsidR="002A18C9"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 xml:space="preserve">Zamawiający nie przewiduje możliwości składania ofert częściowych bądź wariantowych </w:t>
      </w:r>
      <w:r>
        <w:rPr>
          <w:rFonts w:ascii="Garamond" w:hAnsi="Garamond"/>
        </w:rPr>
        <w:br/>
      </w:r>
      <w:r w:rsidRPr="003B4C42">
        <w:rPr>
          <w:rFonts w:ascii="Garamond" w:hAnsi="Garamond"/>
        </w:rPr>
        <w:t xml:space="preserve">w ramach zamówienia. </w:t>
      </w:r>
    </w:p>
    <w:p w14:paraId="249F402C" w14:textId="77777777" w:rsidR="002A18C9"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 xml:space="preserve">W niniejszym postępowaniu nie mają zastosowania przepisy ustawy PZP, z tego względu oferentom biorącym w nim udział nie przysługują środki ochrony prawnej przewidziane ww. ustawą. </w:t>
      </w:r>
    </w:p>
    <w:p w14:paraId="0C6D9F52" w14:textId="77777777" w:rsidR="002A18C9"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Zamawiający zastrzega sobie prawo wezwania oferenta do złożenia wyjaśnień w przypadku gdy cena oferty będzie rażąco odbiegać od stawek rynkowych.</w:t>
      </w:r>
    </w:p>
    <w:p w14:paraId="6485BD44" w14:textId="77777777" w:rsidR="002A18C9" w:rsidRDefault="002A18C9" w:rsidP="002A18C9">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Zamawiające zastrzega sobie prawo do unieważnienia Zaproszenia do składania ofert na każdym etapie bez podania przyczyny.</w:t>
      </w:r>
    </w:p>
    <w:p w14:paraId="79BAC78B" w14:textId="77777777" w:rsidR="002A18C9" w:rsidRPr="00E75996" w:rsidRDefault="002A18C9" w:rsidP="002A18C9">
      <w:pPr>
        <w:pStyle w:val="Akapitzlist"/>
        <w:numPr>
          <w:ilvl w:val="6"/>
          <w:numId w:val="2"/>
        </w:numPr>
        <w:ind w:left="284" w:hanging="284"/>
        <w:rPr>
          <w:rFonts w:ascii="Garamond" w:eastAsia="Times New Roman" w:hAnsi="Garamond"/>
          <w:sz w:val="24"/>
          <w:szCs w:val="24"/>
          <w:lang w:eastAsia="pl-PL"/>
        </w:rPr>
      </w:pPr>
      <w:r w:rsidRPr="00E75996">
        <w:rPr>
          <w:rFonts w:ascii="Garamond" w:eastAsia="Times New Roman" w:hAnsi="Garamond"/>
          <w:sz w:val="24"/>
          <w:szCs w:val="24"/>
          <w:lang w:eastAsia="pl-PL"/>
        </w:rPr>
        <w:t>Oferta pozostanie niezmieniona przez cały okres realizacji zamówienia</w:t>
      </w:r>
      <w:r>
        <w:rPr>
          <w:rFonts w:ascii="Garamond" w:eastAsia="Times New Roman" w:hAnsi="Garamond"/>
          <w:sz w:val="24"/>
          <w:szCs w:val="24"/>
          <w:lang w:eastAsia="pl-PL"/>
        </w:rPr>
        <w:t>.</w:t>
      </w:r>
    </w:p>
    <w:p w14:paraId="7DE0077E" w14:textId="77777777" w:rsidR="002A18C9" w:rsidRDefault="002A18C9" w:rsidP="00B81C71">
      <w:pPr>
        <w:pStyle w:val="NormalnyWeb"/>
        <w:spacing w:before="0" w:beforeAutospacing="0" w:after="0" w:afterAutospacing="0" w:line="276" w:lineRule="auto"/>
        <w:ind w:left="-426"/>
        <w:rPr>
          <w:rFonts w:ascii="Garamond" w:hAnsi="Garamond"/>
        </w:rPr>
      </w:pPr>
    </w:p>
    <w:p w14:paraId="06D5F1B9" w14:textId="77777777" w:rsidR="00A93106" w:rsidRPr="00951CE0" w:rsidRDefault="00A93106" w:rsidP="00B81C71">
      <w:pPr>
        <w:spacing w:line="276" w:lineRule="auto"/>
        <w:rPr>
          <w:rFonts w:ascii="Garamond" w:hAnsi="Garamond"/>
          <w:szCs w:val="24"/>
        </w:rPr>
      </w:pPr>
    </w:p>
    <w:sectPr w:rsidR="00A93106" w:rsidRPr="00951CE0" w:rsidSect="008F3F1E">
      <w:headerReference w:type="default" r:id="rId12"/>
      <w:footerReference w:type="default" r:id="rId13"/>
      <w:headerReference w:type="first" r:id="rId14"/>
      <w:footerReference w:type="first" r:id="rId15"/>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E464" w14:textId="77777777" w:rsidR="00A36640" w:rsidRDefault="00A36640" w:rsidP="00497972">
      <w:r>
        <w:separator/>
      </w:r>
    </w:p>
  </w:endnote>
  <w:endnote w:type="continuationSeparator" w:id="0">
    <w:p w14:paraId="4AE74264" w14:textId="77777777" w:rsidR="00A36640" w:rsidRDefault="00A36640" w:rsidP="004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461D" w14:textId="77777777" w:rsidR="00146081" w:rsidRPr="00C01FA0" w:rsidRDefault="00146081" w:rsidP="00146081">
    <w:pPr>
      <w:jc w:val="center"/>
      <w:rPr>
        <w:rFonts w:ascii="PT Serif" w:hAnsi="PT Serif"/>
        <w:bCs/>
        <w:sz w:val="18"/>
        <w:szCs w:val="18"/>
      </w:rPr>
    </w:pPr>
    <w:r w:rsidRPr="00C01FA0">
      <w:rPr>
        <w:rFonts w:ascii="PT Serif" w:hAnsi="PT Serif"/>
        <w:sz w:val="18"/>
        <w:szCs w:val="18"/>
      </w:rPr>
      <w:t xml:space="preserve">Program </w:t>
    </w:r>
    <w:r w:rsidRPr="00C01FA0">
      <w:rPr>
        <w:rFonts w:ascii="PT Serif" w:hAnsi="PT Serif"/>
        <w:bCs/>
        <w:sz w:val="18"/>
        <w:szCs w:val="18"/>
      </w:rPr>
      <w:t xml:space="preserve">pod nazwą „Inkubator Innowacyjności 4.0” realizowany w ramach projektu pozakonkursowego pn. „Wsparcie zarządzania badaniami naukowymi i komercjalizacja wyników prac B+R w jednostkach naukowych i przedsiębiorstwach” </w:t>
    </w:r>
    <w:r w:rsidRPr="00C01FA0">
      <w:rPr>
        <w:rFonts w:ascii="PT Serif" w:hAnsi="PT Serif"/>
        <w:bCs/>
        <w:sz w:val="18"/>
        <w:szCs w:val="18"/>
      </w:rPr>
      <w:br/>
      <w:t>w ramach Programu Operacyjnego Inteligentny Rozwój 2014 – 2020 (Działanie 4.4)</w:t>
    </w:r>
  </w:p>
  <w:p w14:paraId="031881BC" w14:textId="77777777" w:rsidR="00146081" w:rsidRPr="00C01FA0" w:rsidRDefault="00146081" w:rsidP="00146081">
    <w:pPr>
      <w:jc w:val="center"/>
      <w:rPr>
        <w:rFonts w:ascii="PT Serif" w:hAnsi="PT Serif"/>
        <w:bCs/>
        <w:sz w:val="18"/>
        <w:szCs w:val="18"/>
      </w:rPr>
    </w:pP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559"/>
    </w:tblGrid>
    <w:tr w:rsidR="00146081" w:rsidRPr="00C01FA0" w14:paraId="0D27518D" w14:textId="77777777" w:rsidTr="00B943F2">
      <w:trPr>
        <w:trHeight w:val="846"/>
      </w:trPr>
      <w:tc>
        <w:tcPr>
          <w:tcW w:w="4792" w:type="dxa"/>
        </w:tcPr>
        <w:p w14:paraId="5E35A971" w14:textId="77777777" w:rsidR="00146081" w:rsidRPr="00C01FA0" w:rsidRDefault="00146081" w:rsidP="00146081">
          <w:pPr>
            <w:pStyle w:val="Nagwek"/>
          </w:pPr>
          <w:r>
            <w:rPr>
              <w:noProof/>
              <w:lang w:eastAsia="pl-PL"/>
            </w:rPr>
            <w:drawing>
              <wp:inline distT="0" distB="0" distL="0" distR="0" wp14:anchorId="6F69A43B" wp14:editId="42CE6D22">
                <wp:extent cx="1641757" cy="633095"/>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1">
                          <a:extLst>
                            <a:ext uri="{28A0092B-C50C-407E-A947-70E740481C1C}">
                              <a14:useLocalDpi xmlns:a14="http://schemas.microsoft.com/office/drawing/2010/main" val="0"/>
                            </a:ext>
                          </a:extLst>
                        </a:blip>
                        <a:stretch>
                          <a:fillRect/>
                        </a:stretch>
                      </pic:blipFill>
                      <pic:spPr>
                        <a:xfrm>
                          <a:off x="0" y="0"/>
                          <a:ext cx="1641757" cy="633095"/>
                        </a:xfrm>
                        <a:prstGeom prst="rect">
                          <a:avLst/>
                        </a:prstGeom>
                      </pic:spPr>
                    </pic:pic>
                  </a:graphicData>
                </a:graphic>
              </wp:inline>
            </w:drawing>
          </w:r>
        </w:p>
      </w:tc>
      <w:tc>
        <w:tcPr>
          <w:tcW w:w="4559" w:type="dxa"/>
        </w:tcPr>
        <w:p w14:paraId="4BB22AF8" w14:textId="77777777" w:rsidR="00146081" w:rsidRPr="00C01FA0" w:rsidRDefault="00146081" w:rsidP="00146081">
          <w:pPr>
            <w:pStyle w:val="Nagwek"/>
            <w:jc w:val="right"/>
          </w:pPr>
          <w:r>
            <w:rPr>
              <w:noProof/>
              <w:lang w:eastAsia="pl-PL"/>
            </w:rPr>
            <w:drawing>
              <wp:inline distT="0" distB="0" distL="0" distR="0" wp14:anchorId="043D9B61" wp14:editId="4A7E8C8A">
                <wp:extent cx="958291" cy="633262"/>
                <wp:effectExtent l="0" t="0" r="0" b="0"/>
                <wp:docPr id="320" name="Obraz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2">
                          <a:extLst>
                            <a:ext uri="{28A0092B-C50C-407E-A947-70E740481C1C}">
                              <a14:useLocalDpi xmlns:a14="http://schemas.microsoft.com/office/drawing/2010/main" val="0"/>
                            </a:ext>
                          </a:extLst>
                        </a:blip>
                        <a:stretch>
                          <a:fillRect/>
                        </a:stretch>
                      </pic:blipFill>
                      <pic:spPr>
                        <a:xfrm>
                          <a:off x="0" y="0"/>
                          <a:ext cx="958291" cy="633262"/>
                        </a:xfrm>
                        <a:prstGeom prst="rect">
                          <a:avLst/>
                        </a:prstGeom>
                      </pic:spPr>
                    </pic:pic>
                  </a:graphicData>
                </a:graphic>
              </wp:inline>
            </w:drawing>
          </w:r>
        </w:p>
      </w:tc>
    </w:tr>
  </w:tbl>
  <w:p w14:paraId="38703F74" w14:textId="77777777" w:rsidR="009326BF" w:rsidRPr="00497972" w:rsidRDefault="009326BF" w:rsidP="00497972">
    <w:pPr>
      <w:tabs>
        <w:tab w:val="center" w:pos="4536"/>
        <w:tab w:val="right" w:pos="9072"/>
      </w:tabs>
      <w:rPr>
        <w:rFonts w:ascii="Calibri" w:hAnsi="Calibri"/>
        <w:sz w:val="22"/>
        <w:szCs w:val="22"/>
      </w:rPr>
    </w:pPr>
  </w:p>
  <w:p w14:paraId="453F0594" w14:textId="77777777" w:rsidR="000F1106" w:rsidRPr="00497972" w:rsidRDefault="000F1106" w:rsidP="00497972">
    <w:pPr>
      <w:tabs>
        <w:tab w:val="center" w:pos="4536"/>
        <w:tab w:val="right" w:pos="9072"/>
      </w:tabs>
      <w:ind w:firstLine="708"/>
      <w:rPr>
        <w:rFonts w:ascii="Calibri" w:hAnsi="Calibri"/>
        <w:sz w:val="22"/>
        <w:szCs w:val="22"/>
      </w:rPr>
    </w:pPr>
  </w:p>
  <w:p w14:paraId="1DC5E0B3" w14:textId="77777777" w:rsidR="000F1106" w:rsidRDefault="000F1106" w:rsidP="00497972">
    <w:pPr>
      <w:pStyle w:val="Stopka"/>
      <w:tabs>
        <w:tab w:val="clear" w:pos="4536"/>
        <w:tab w:val="clear" w:pos="9072"/>
        <w:tab w:val="left" w:pos="84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8A65" w14:textId="77777777" w:rsidR="000F1106" w:rsidRDefault="00DE3524">
    <w:pPr>
      <w:pStyle w:val="Stopka"/>
      <w:jc w:val="center"/>
    </w:pPr>
    <w:r>
      <w:fldChar w:fldCharType="begin"/>
    </w:r>
    <w:r>
      <w:instrText>PAGE   \* MERGEFORMAT</w:instrText>
    </w:r>
    <w:r>
      <w:fldChar w:fldCharType="separate"/>
    </w:r>
    <w:r w:rsidR="00810571">
      <w:rPr>
        <w:noProof/>
      </w:rPr>
      <w:t>1</w:t>
    </w:r>
    <w:r>
      <w:rPr>
        <w:noProof/>
      </w:rPr>
      <w:fldChar w:fldCharType="end"/>
    </w:r>
  </w:p>
  <w:p w14:paraId="4D6B3010" w14:textId="77777777" w:rsidR="000F1106" w:rsidRDefault="000F11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7499" w14:textId="77777777" w:rsidR="00A36640" w:rsidRDefault="00A36640" w:rsidP="00497972">
      <w:r>
        <w:separator/>
      </w:r>
    </w:p>
  </w:footnote>
  <w:footnote w:type="continuationSeparator" w:id="0">
    <w:p w14:paraId="6ED55F0F" w14:textId="77777777" w:rsidR="00A36640" w:rsidRDefault="00A36640" w:rsidP="0049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72FA" w14:textId="77777777" w:rsidR="00B12BFD" w:rsidRPr="004536FC" w:rsidRDefault="00B12BFD" w:rsidP="009A32BA">
    <w:pPr>
      <w:pStyle w:val="Nagwek"/>
      <w:tabs>
        <w:tab w:val="clear" w:pos="4536"/>
        <w:tab w:val="clear" w:pos="9072"/>
        <w:tab w:val="left" w:pos="2016"/>
      </w:tabs>
      <w:rPr>
        <w:noProof/>
        <w:lang w:eastAsia="pl-PL"/>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06"/>
      <w:gridCol w:w="2838"/>
      <w:gridCol w:w="2288"/>
    </w:tblGrid>
    <w:tr w:rsidR="00B12BFD" w:rsidRPr="00B12BFD" w14:paraId="2C265375" w14:textId="77777777" w:rsidTr="00B943F2">
      <w:trPr>
        <w:trHeight w:val="907"/>
      </w:trPr>
      <w:tc>
        <w:tcPr>
          <w:tcW w:w="1951" w:type="dxa"/>
          <w:tcBorders>
            <w:top w:val="nil"/>
            <w:left w:val="nil"/>
            <w:bottom w:val="nil"/>
            <w:right w:val="nil"/>
          </w:tcBorders>
          <w:vAlign w:val="center"/>
        </w:tcPr>
        <w:p w14:paraId="3422AC33" w14:textId="77777777" w:rsidR="00B12BFD" w:rsidRPr="00B12BFD" w:rsidRDefault="00B12BFD" w:rsidP="00B12BFD">
          <w:pPr>
            <w:tabs>
              <w:tab w:val="left" w:pos="2016"/>
            </w:tabs>
            <w:rPr>
              <w:rFonts w:eastAsia="Times New Roman"/>
              <w:noProof/>
              <w:szCs w:val="24"/>
              <w:lang w:eastAsia="pl-PL"/>
            </w:rPr>
          </w:pPr>
          <w:r w:rsidRPr="00B12BFD">
            <w:rPr>
              <w:rFonts w:eastAsia="Times New Roman"/>
              <w:noProof/>
              <w:szCs w:val="24"/>
              <w:lang w:eastAsia="pl-PL"/>
            </w:rPr>
            <w:drawing>
              <wp:inline distT="0" distB="0" distL="0" distR="0" wp14:anchorId="16F863B5" wp14:editId="5215D039">
                <wp:extent cx="923925" cy="495300"/>
                <wp:effectExtent l="0" t="0" r="9525"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inline>
            </w:drawing>
          </w:r>
        </w:p>
      </w:tc>
      <w:tc>
        <w:tcPr>
          <w:tcW w:w="2406" w:type="dxa"/>
          <w:tcBorders>
            <w:top w:val="nil"/>
            <w:left w:val="nil"/>
            <w:bottom w:val="nil"/>
            <w:right w:val="nil"/>
          </w:tcBorders>
          <w:vAlign w:val="center"/>
        </w:tcPr>
        <w:p w14:paraId="3134F007" w14:textId="77777777" w:rsidR="00B12BFD" w:rsidRPr="00B12BFD" w:rsidRDefault="00B12BFD" w:rsidP="00B12BFD">
          <w:pPr>
            <w:tabs>
              <w:tab w:val="left" w:pos="2016"/>
            </w:tabs>
            <w:rPr>
              <w:rFonts w:eastAsia="Times New Roman"/>
              <w:noProof/>
              <w:szCs w:val="24"/>
              <w:lang w:eastAsia="pl-PL"/>
            </w:rPr>
          </w:pPr>
          <w:r w:rsidRPr="00B12BFD">
            <w:rPr>
              <w:rFonts w:eastAsia="Times New Roman"/>
              <w:noProof/>
              <w:szCs w:val="24"/>
              <w:lang w:eastAsia="pl-PL"/>
            </w:rPr>
            <w:drawing>
              <wp:inline distT="0" distB="0" distL="0" distR="0" wp14:anchorId="29E200C3" wp14:editId="5E43FB73">
                <wp:extent cx="1381125" cy="419100"/>
                <wp:effectExtent l="0" t="0" r="9525" b="0"/>
                <wp:docPr id="61" name="Obraz 61" descr="C:\Users\anabalka\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descr="C:\Users\anabalka\Desktop\loga\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tc>
      <w:tc>
        <w:tcPr>
          <w:tcW w:w="2838" w:type="dxa"/>
          <w:tcBorders>
            <w:top w:val="nil"/>
            <w:left w:val="nil"/>
            <w:bottom w:val="nil"/>
            <w:right w:val="nil"/>
          </w:tcBorders>
          <w:vAlign w:val="center"/>
        </w:tcPr>
        <w:p w14:paraId="56E90BAB" w14:textId="77777777" w:rsidR="00B12BFD" w:rsidRPr="00B12BFD" w:rsidRDefault="00B12BFD" w:rsidP="00B12BFD">
          <w:pPr>
            <w:tabs>
              <w:tab w:val="left" w:pos="2016"/>
            </w:tabs>
            <w:jc w:val="center"/>
            <w:rPr>
              <w:rFonts w:eastAsia="Times New Roman"/>
              <w:noProof/>
              <w:szCs w:val="24"/>
              <w:lang w:eastAsia="pl-PL"/>
            </w:rPr>
          </w:pP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00191DE5">
            <w:rPr>
              <w:rFonts w:eastAsia="Times New Roman"/>
              <w:color w:val="44546A"/>
              <w:szCs w:val="24"/>
              <w:lang w:val="x-none" w:eastAsia="pl-PL"/>
            </w:rPr>
            <w:fldChar w:fldCharType="begin"/>
          </w:r>
          <w:r w:rsidR="00191DE5">
            <w:rPr>
              <w:rFonts w:eastAsia="Times New Roman"/>
              <w:color w:val="44546A"/>
              <w:szCs w:val="24"/>
              <w:lang w:val="x-none" w:eastAsia="pl-PL"/>
            </w:rPr>
            <w:instrText xml:space="preserve"> INCLUDEPICTURE  "cid:image001.png@01D6EB59.A794C590" \* MERGEFORMATINET </w:instrText>
          </w:r>
          <w:r w:rsidR="00191DE5">
            <w:rPr>
              <w:rFonts w:eastAsia="Times New Roman"/>
              <w:color w:val="44546A"/>
              <w:szCs w:val="24"/>
              <w:lang w:val="x-none" w:eastAsia="pl-PL"/>
            </w:rPr>
            <w:fldChar w:fldCharType="separate"/>
          </w:r>
          <w:r w:rsidR="00745537">
            <w:rPr>
              <w:rFonts w:eastAsia="Times New Roman"/>
              <w:color w:val="44546A"/>
              <w:szCs w:val="24"/>
              <w:lang w:val="x-none" w:eastAsia="pl-PL"/>
            </w:rPr>
            <w:fldChar w:fldCharType="begin"/>
          </w:r>
          <w:r w:rsidR="00745537">
            <w:rPr>
              <w:rFonts w:eastAsia="Times New Roman"/>
              <w:color w:val="44546A"/>
              <w:szCs w:val="24"/>
              <w:lang w:val="x-none" w:eastAsia="pl-PL"/>
            </w:rPr>
            <w:instrText xml:space="preserve"> INCLUDEPICTURE  "cid:image001.png@01D6EB59.A794C590" \* MERGEFORMATINET </w:instrText>
          </w:r>
          <w:r w:rsidR="00745537">
            <w:rPr>
              <w:rFonts w:eastAsia="Times New Roman"/>
              <w:color w:val="44546A"/>
              <w:szCs w:val="24"/>
              <w:lang w:val="x-none" w:eastAsia="pl-PL"/>
            </w:rPr>
            <w:fldChar w:fldCharType="separate"/>
          </w:r>
          <w:r w:rsidR="00DD0E67">
            <w:rPr>
              <w:rFonts w:eastAsia="Times New Roman"/>
              <w:color w:val="44546A"/>
              <w:szCs w:val="24"/>
              <w:lang w:val="x-none" w:eastAsia="pl-PL"/>
            </w:rPr>
            <w:fldChar w:fldCharType="begin"/>
          </w:r>
          <w:r w:rsidR="00DD0E67">
            <w:rPr>
              <w:rFonts w:eastAsia="Times New Roman"/>
              <w:color w:val="44546A"/>
              <w:szCs w:val="24"/>
              <w:lang w:val="x-none" w:eastAsia="pl-PL"/>
            </w:rPr>
            <w:instrText xml:space="preserve"> INCLUDEPICTURE  "cid:image001.png@01D6EB59.A794C590" \* MERGEFORMATINET </w:instrText>
          </w:r>
          <w:r w:rsidR="00DD0E67">
            <w:rPr>
              <w:rFonts w:eastAsia="Times New Roman"/>
              <w:color w:val="44546A"/>
              <w:szCs w:val="24"/>
              <w:lang w:val="x-none" w:eastAsia="pl-PL"/>
            </w:rPr>
            <w:fldChar w:fldCharType="separate"/>
          </w:r>
          <w:r w:rsidR="00F623D8">
            <w:rPr>
              <w:rFonts w:eastAsia="Times New Roman"/>
              <w:color w:val="44546A"/>
              <w:szCs w:val="24"/>
              <w:lang w:val="x-none" w:eastAsia="pl-PL"/>
            </w:rPr>
            <w:fldChar w:fldCharType="begin"/>
          </w:r>
          <w:r w:rsidR="00F623D8">
            <w:rPr>
              <w:rFonts w:eastAsia="Times New Roman"/>
              <w:color w:val="44546A"/>
              <w:szCs w:val="24"/>
              <w:lang w:val="x-none" w:eastAsia="pl-PL"/>
            </w:rPr>
            <w:instrText xml:space="preserve"> INCLUDEPICTURE  "cid:image001.png@01D6EB59.A794C590" \* MERGEFORMATINET </w:instrText>
          </w:r>
          <w:r w:rsidR="00F623D8">
            <w:rPr>
              <w:rFonts w:eastAsia="Times New Roman"/>
              <w:color w:val="44546A"/>
              <w:szCs w:val="24"/>
              <w:lang w:val="x-none" w:eastAsia="pl-PL"/>
            </w:rPr>
            <w:fldChar w:fldCharType="separate"/>
          </w:r>
          <w:r w:rsidR="00005E74">
            <w:rPr>
              <w:rFonts w:eastAsia="Times New Roman"/>
              <w:color w:val="44546A"/>
              <w:szCs w:val="24"/>
              <w:lang w:val="x-none" w:eastAsia="pl-PL"/>
            </w:rPr>
            <w:fldChar w:fldCharType="begin"/>
          </w:r>
          <w:r w:rsidR="00005E74">
            <w:rPr>
              <w:rFonts w:eastAsia="Times New Roman"/>
              <w:color w:val="44546A"/>
              <w:szCs w:val="24"/>
              <w:lang w:val="x-none" w:eastAsia="pl-PL"/>
            </w:rPr>
            <w:instrText xml:space="preserve"> INCLUDEPICTURE  "cid:image001.png@01D6EB59.A794C590" \* MERGEFORMATINET </w:instrText>
          </w:r>
          <w:r w:rsidR="00005E74">
            <w:rPr>
              <w:rFonts w:eastAsia="Times New Roman"/>
              <w:color w:val="44546A"/>
              <w:szCs w:val="24"/>
              <w:lang w:val="x-none" w:eastAsia="pl-PL"/>
            </w:rPr>
            <w:fldChar w:fldCharType="separate"/>
          </w:r>
          <w:r w:rsidR="00B11C77">
            <w:rPr>
              <w:rFonts w:eastAsia="Times New Roman"/>
              <w:color w:val="44546A"/>
              <w:szCs w:val="24"/>
              <w:lang w:val="x-none" w:eastAsia="pl-PL"/>
            </w:rPr>
            <w:fldChar w:fldCharType="begin"/>
          </w:r>
          <w:r w:rsidR="00B11C77">
            <w:rPr>
              <w:rFonts w:eastAsia="Times New Roman"/>
              <w:color w:val="44546A"/>
              <w:szCs w:val="24"/>
              <w:lang w:val="x-none" w:eastAsia="pl-PL"/>
            </w:rPr>
            <w:instrText xml:space="preserve"> INCLUDEPICTURE  "cid:image001.png@01D6EB59.A794C590" \* MERGEFORMATINET </w:instrText>
          </w:r>
          <w:r w:rsidR="00B11C77">
            <w:rPr>
              <w:rFonts w:eastAsia="Times New Roman"/>
              <w:color w:val="44546A"/>
              <w:szCs w:val="24"/>
              <w:lang w:val="x-none" w:eastAsia="pl-PL"/>
            </w:rPr>
            <w:fldChar w:fldCharType="separate"/>
          </w:r>
          <w:r w:rsidR="008333E8">
            <w:rPr>
              <w:rFonts w:eastAsia="Times New Roman"/>
              <w:color w:val="44546A"/>
              <w:szCs w:val="24"/>
              <w:lang w:val="x-none" w:eastAsia="pl-PL"/>
            </w:rPr>
            <w:fldChar w:fldCharType="begin"/>
          </w:r>
          <w:r w:rsidR="008333E8">
            <w:rPr>
              <w:rFonts w:eastAsia="Times New Roman"/>
              <w:color w:val="44546A"/>
              <w:szCs w:val="24"/>
              <w:lang w:val="x-none" w:eastAsia="pl-PL"/>
            </w:rPr>
            <w:instrText xml:space="preserve"> INCLUDEPICTURE  "cid:image001.png@01D6EB59.A794C590" \* MERGEFORMATINET </w:instrText>
          </w:r>
          <w:r w:rsidR="008333E8">
            <w:rPr>
              <w:rFonts w:eastAsia="Times New Roman"/>
              <w:color w:val="44546A"/>
              <w:szCs w:val="24"/>
              <w:lang w:val="x-none" w:eastAsia="pl-PL"/>
            </w:rPr>
            <w:fldChar w:fldCharType="separate"/>
          </w:r>
          <w:r w:rsidR="00C23EB2">
            <w:rPr>
              <w:rFonts w:eastAsia="Times New Roman"/>
              <w:color w:val="44546A"/>
              <w:szCs w:val="24"/>
              <w:lang w:val="x-none" w:eastAsia="pl-PL"/>
            </w:rPr>
            <w:fldChar w:fldCharType="begin"/>
          </w:r>
          <w:r w:rsidR="00C23EB2">
            <w:rPr>
              <w:rFonts w:eastAsia="Times New Roman"/>
              <w:color w:val="44546A"/>
              <w:szCs w:val="24"/>
              <w:lang w:val="x-none" w:eastAsia="pl-PL"/>
            </w:rPr>
            <w:instrText xml:space="preserve"> INCLUDEPICTURE  "cid:image001.png@01D6EB59.A794C590" \* MERGEFORMATINET </w:instrText>
          </w:r>
          <w:r w:rsidR="00C23EB2">
            <w:rPr>
              <w:rFonts w:eastAsia="Times New Roman"/>
              <w:color w:val="44546A"/>
              <w:szCs w:val="24"/>
              <w:lang w:val="x-none" w:eastAsia="pl-PL"/>
            </w:rPr>
            <w:fldChar w:fldCharType="separate"/>
          </w:r>
          <w:r w:rsidR="008D3840">
            <w:rPr>
              <w:rFonts w:eastAsia="Times New Roman"/>
              <w:color w:val="44546A"/>
              <w:szCs w:val="24"/>
              <w:lang w:val="x-none" w:eastAsia="pl-PL"/>
            </w:rPr>
            <w:fldChar w:fldCharType="begin"/>
          </w:r>
          <w:r w:rsidR="008D3840">
            <w:rPr>
              <w:rFonts w:eastAsia="Times New Roman"/>
              <w:color w:val="44546A"/>
              <w:szCs w:val="24"/>
              <w:lang w:val="x-none" w:eastAsia="pl-PL"/>
            </w:rPr>
            <w:instrText xml:space="preserve"> INCLUDEPICTURE  "cid:image001.png@01D6EB59.A794C590" \* MERGEFORMATINET </w:instrText>
          </w:r>
          <w:r w:rsidR="008D3840">
            <w:rPr>
              <w:rFonts w:eastAsia="Times New Roman"/>
              <w:color w:val="44546A"/>
              <w:szCs w:val="24"/>
              <w:lang w:val="x-none" w:eastAsia="pl-PL"/>
            </w:rPr>
            <w:fldChar w:fldCharType="separate"/>
          </w:r>
          <w:r w:rsidR="00C10164">
            <w:rPr>
              <w:rFonts w:eastAsia="Times New Roman"/>
              <w:color w:val="44546A"/>
              <w:szCs w:val="24"/>
              <w:lang w:val="x-none" w:eastAsia="pl-PL"/>
            </w:rPr>
            <w:fldChar w:fldCharType="begin"/>
          </w:r>
          <w:r w:rsidR="00C10164">
            <w:rPr>
              <w:rFonts w:eastAsia="Times New Roman"/>
              <w:color w:val="44546A"/>
              <w:szCs w:val="24"/>
              <w:lang w:val="x-none" w:eastAsia="pl-PL"/>
            </w:rPr>
            <w:instrText xml:space="preserve"> INCLUDEPICTURE  "cid:image001.png@01D6EB59.A794C590" \* MERGEFORMATINET </w:instrText>
          </w:r>
          <w:r w:rsidR="00C10164">
            <w:rPr>
              <w:rFonts w:eastAsia="Times New Roman"/>
              <w:color w:val="44546A"/>
              <w:szCs w:val="24"/>
              <w:lang w:val="x-none" w:eastAsia="pl-PL"/>
            </w:rPr>
            <w:fldChar w:fldCharType="separate"/>
          </w:r>
          <w:r w:rsidR="007F50EE">
            <w:rPr>
              <w:rFonts w:eastAsia="Times New Roman"/>
              <w:color w:val="44546A"/>
              <w:szCs w:val="24"/>
              <w:lang w:val="x-none" w:eastAsia="pl-PL"/>
            </w:rPr>
            <w:fldChar w:fldCharType="begin"/>
          </w:r>
          <w:r w:rsidR="007F50EE">
            <w:rPr>
              <w:rFonts w:eastAsia="Times New Roman"/>
              <w:color w:val="44546A"/>
              <w:szCs w:val="24"/>
              <w:lang w:val="x-none" w:eastAsia="pl-PL"/>
            </w:rPr>
            <w:instrText xml:space="preserve"> INCLUDEPICTURE  "cid:image001.png@01D6EB59.A794C590" \* MERGEFORMATINET </w:instrText>
          </w:r>
          <w:r w:rsidR="007F50EE">
            <w:rPr>
              <w:rFonts w:eastAsia="Times New Roman"/>
              <w:color w:val="44546A"/>
              <w:szCs w:val="24"/>
              <w:lang w:val="x-none" w:eastAsia="pl-PL"/>
            </w:rPr>
            <w:fldChar w:fldCharType="separate"/>
          </w:r>
          <w:r w:rsidR="00A36640">
            <w:rPr>
              <w:rFonts w:eastAsia="Times New Roman"/>
              <w:color w:val="44546A"/>
              <w:szCs w:val="24"/>
              <w:lang w:val="x-none" w:eastAsia="pl-PL"/>
            </w:rPr>
            <w:fldChar w:fldCharType="begin"/>
          </w:r>
          <w:r w:rsidR="00A36640">
            <w:rPr>
              <w:rFonts w:eastAsia="Times New Roman"/>
              <w:color w:val="44546A"/>
              <w:szCs w:val="24"/>
              <w:lang w:val="x-none" w:eastAsia="pl-PL"/>
            </w:rPr>
            <w:instrText xml:space="preserve"> </w:instrText>
          </w:r>
          <w:r w:rsidR="00A36640">
            <w:rPr>
              <w:rFonts w:eastAsia="Times New Roman"/>
              <w:color w:val="44546A"/>
              <w:szCs w:val="24"/>
              <w:lang w:val="x-none" w:eastAsia="pl-PL"/>
            </w:rPr>
            <w:instrText>INCLUDEPICTURE  "cid:image001.png@01D6EB59.A794C590" \* MERGEFORMATINET</w:instrText>
          </w:r>
          <w:r w:rsidR="00A36640">
            <w:rPr>
              <w:rFonts w:eastAsia="Times New Roman"/>
              <w:color w:val="44546A"/>
              <w:szCs w:val="24"/>
              <w:lang w:val="x-none" w:eastAsia="pl-PL"/>
            </w:rPr>
            <w:instrText xml:space="preserve"> </w:instrText>
          </w:r>
          <w:r w:rsidR="00A36640">
            <w:rPr>
              <w:rFonts w:eastAsia="Times New Roman"/>
              <w:color w:val="44546A"/>
              <w:szCs w:val="24"/>
              <w:lang w:val="x-none" w:eastAsia="pl-PL"/>
            </w:rPr>
            <w:fldChar w:fldCharType="separate"/>
          </w:r>
          <w:r w:rsidR="00502E8C">
            <w:rPr>
              <w:rFonts w:eastAsia="Times New Roman"/>
              <w:color w:val="44546A"/>
              <w:szCs w:val="24"/>
              <w:lang w:val="x-none" w:eastAsia="pl-PL"/>
            </w:rPr>
            <w:pict w14:anchorId="7112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9.25pt">
                <v:imagedata r:id="rId3" r:href="rId4"/>
              </v:shape>
            </w:pict>
          </w:r>
          <w:r w:rsidR="00A36640">
            <w:rPr>
              <w:rFonts w:eastAsia="Times New Roman"/>
              <w:color w:val="44546A"/>
              <w:szCs w:val="24"/>
              <w:lang w:val="x-none" w:eastAsia="pl-PL"/>
            </w:rPr>
            <w:fldChar w:fldCharType="end"/>
          </w:r>
          <w:r w:rsidR="007F50EE">
            <w:rPr>
              <w:rFonts w:eastAsia="Times New Roman"/>
              <w:color w:val="44546A"/>
              <w:szCs w:val="24"/>
              <w:lang w:val="x-none" w:eastAsia="pl-PL"/>
            </w:rPr>
            <w:fldChar w:fldCharType="end"/>
          </w:r>
          <w:r w:rsidR="00C10164">
            <w:rPr>
              <w:rFonts w:eastAsia="Times New Roman"/>
              <w:color w:val="44546A"/>
              <w:szCs w:val="24"/>
              <w:lang w:val="x-none" w:eastAsia="pl-PL"/>
            </w:rPr>
            <w:fldChar w:fldCharType="end"/>
          </w:r>
          <w:r w:rsidR="008D3840">
            <w:rPr>
              <w:rFonts w:eastAsia="Times New Roman"/>
              <w:color w:val="44546A"/>
              <w:szCs w:val="24"/>
              <w:lang w:val="x-none" w:eastAsia="pl-PL"/>
            </w:rPr>
            <w:fldChar w:fldCharType="end"/>
          </w:r>
          <w:r w:rsidR="00C23EB2">
            <w:rPr>
              <w:rFonts w:eastAsia="Times New Roman"/>
              <w:color w:val="44546A"/>
              <w:szCs w:val="24"/>
              <w:lang w:val="x-none" w:eastAsia="pl-PL"/>
            </w:rPr>
            <w:fldChar w:fldCharType="end"/>
          </w:r>
          <w:r w:rsidR="008333E8">
            <w:rPr>
              <w:rFonts w:eastAsia="Times New Roman"/>
              <w:color w:val="44546A"/>
              <w:szCs w:val="24"/>
              <w:lang w:val="x-none" w:eastAsia="pl-PL"/>
            </w:rPr>
            <w:fldChar w:fldCharType="end"/>
          </w:r>
          <w:r w:rsidR="00B11C77">
            <w:rPr>
              <w:rFonts w:eastAsia="Times New Roman"/>
              <w:color w:val="44546A"/>
              <w:szCs w:val="24"/>
              <w:lang w:val="x-none" w:eastAsia="pl-PL"/>
            </w:rPr>
            <w:fldChar w:fldCharType="end"/>
          </w:r>
          <w:r w:rsidR="00005E74">
            <w:rPr>
              <w:rFonts w:eastAsia="Times New Roman"/>
              <w:color w:val="44546A"/>
              <w:szCs w:val="24"/>
              <w:lang w:val="x-none" w:eastAsia="pl-PL"/>
            </w:rPr>
            <w:fldChar w:fldCharType="end"/>
          </w:r>
          <w:r w:rsidR="00F623D8">
            <w:rPr>
              <w:rFonts w:eastAsia="Times New Roman"/>
              <w:color w:val="44546A"/>
              <w:szCs w:val="24"/>
              <w:lang w:val="x-none" w:eastAsia="pl-PL"/>
            </w:rPr>
            <w:fldChar w:fldCharType="end"/>
          </w:r>
          <w:r w:rsidR="00DD0E67">
            <w:rPr>
              <w:rFonts w:eastAsia="Times New Roman"/>
              <w:color w:val="44546A"/>
              <w:szCs w:val="24"/>
              <w:lang w:val="x-none" w:eastAsia="pl-PL"/>
            </w:rPr>
            <w:fldChar w:fldCharType="end"/>
          </w:r>
          <w:r w:rsidR="00745537">
            <w:rPr>
              <w:rFonts w:eastAsia="Times New Roman"/>
              <w:color w:val="44546A"/>
              <w:szCs w:val="24"/>
              <w:lang w:val="x-none" w:eastAsia="pl-PL"/>
            </w:rPr>
            <w:fldChar w:fldCharType="end"/>
          </w:r>
          <w:r w:rsidR="00191DE5">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p>
      </w:tc>
      <w:tc>
        <w:tcPr>
          <w:tcW w:w="2288" w:type="dxa"/>
          <w:tcBorders>
            <w:top w:val="nil"/>
            <w:left w:val="nil"/>
            <w:bottom w:val="nil"/>
            <w:right w:val="nil"/>
          </w:tcBorders>
          <w:vAlign w:val="center"/>
        </w:tcPr>
        <w:p w14:paraId="457171C4" w14:textId="77777777" w:rsidR="00B12BFD" w:rsidRPr="00B12BFD" w:rsidRDefault="00B12BFD" w:rsidP="00B12BFD">
          <w:pPr>
            <w:tabs>
              <w:tab w:val="left" w:pos="2016"/>
            </w:tabs>
            <w:rPr>
              <w:rFonts w:eastAsia="Times New Roman"/>
              <w:noProof/>
              <w:szCs w:val="24"/>
              <w:lang w:eastAsia="pl-PL"/>
            </w:rPr>
          </w:pPr>
          <w:r w:rsidRPr="00B12BFD">
            <w:rPr>
              <w:rFonts w:eastAsia="Times New Roman"/>
              <w:noProof/>
              <w:szCs w:val="24"/>
              <w:lang w:eastAsia="pl-PL"/>
            </w:rPr>
            <w:drawing>
              <wp:inline distT="0" distB="0" distL="0" distR="0" wp14:anchorId="679F7362" wp14:editId="6B1A6A37">
                <wp:extent cx="1304925" cy="361950"/>
                <wp:effectExtent l="0" t="0" r="9525"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p>
      </w:tc>
    </w:tr>
  </w:tbl>
  <w:p w14:paraId="555C6E85" w14:textId="77777777" w:rsidR="007A353F" w:rsidRPr="004536FC" w:rsidRDefault="007A353F" w:rsidP="009A32BA">
    <w:pPr>
      <w:pStyle w:val="Nagwek"/>
      <w:tabs>
        <w:tab w:val="clear" w:pos="4536"/>
        <w:tab w:val="clear" w:pos="9072"/>
        <w:tab w:val="left" w:pos="2016"/>
      </w:tabs>
      <w:rPr>
        <w:noProof/>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B9C3" w14:textId="77777777" w:rsidR="000F1106" w:rsidRPr="00497972" w:rsidRDefault="00866947" w:rsidP="00497972">
    <w:pPr>
      <w:tabs>
        <w:tab w:val="center" w:pos="4536"/>
        <w:tab w:val="right" w:pos="9072"/>
      </w:tabs>
      <w:rPr>
        <w:rFonts w:ascii="Calibri" w:hAnsi="Calibri"/>
        <w:sz w:val="22"/>
        <w:szCs w:val="22"/>
      </w:rPr>
    </w:pPr>
    <w:r>
      <w:rPr>
        <w:rFonts w:ascii="Calibri" w:hAnsi="Calibri"/>
        <w:noProof/>
        <w:sz w:val="22"/>
        <w:szCs w:val="22"/>
        <w:lang w:eastAsia="pl-PL"/>
      </w:rPr>
      <w:drawing>
        <wp:anchor distT="0" distB="0" distL="114300" distR="114300" simplePos="0" relativeHeight="251668480" behindDoc="1" locked="0" layoutInCell="1" allowOverlap="1" wp14:anchorId="73E25BBA" wp14:editId="4DE5E75B">
          <wp:simplePos x="0" y="0"/>
          <wp:positionH relativeFrom="column">
            <wp:posOffset>3397250</wp:posOffset>
          </wp:positionH>
          <wp:positionV relativeFrom="paragraph">
            <wp:posOffset>-216535</wp:posOffset>
          </wp:positionV>
          <wp:extent cx="1203960" cy="512445"/>
          <wp:effectExtent l="19050" t="0" r="0" b="0"/>
          <wp:wrapTight wrapText="bothSides">
            <wp:wrapPolygon edited="0">
              <wp:start x="-342" y="0"/>
              <wp:lineTo x="-342" y="20877"/>
              <wp:lineTo x="21532" y="20877"/>
              <wp:lineTo x="21532" y="0"/>
              <wp:lineTo x="-342" y="0"/>
            </wp:wrapPolygon>
          </wp:wrapTight>
          <wp:docPr id="321" name="Obraz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203960" cy="512445"/>
                  </a:xfrm>
                  <a:prstGeom prst="rect">
                    <a:avLst/>
                  </a:prstGeom>
                  <a:noFill/>
                </pic:spPr>
              </pic:pic>
            </a:graphicData>
          </a:graphic>
        </wp:anchor>
      </w:drawing>
    </w:r>
    <w:r>
      <w:rPr>
        <w:rFonts w:ascii="Calibri" w:hAnsi="Calibri"/>
        <w:noProof/>
        <w:sz w:val="22"/>
        <w:szCs w:val="22"/>
        <w:lang w:eastAsia="pl-PL"/>
      </w:rPr>
      <w:drawing>
        <wp:anchor distT="0" distB="0" distL="114300" distR="114300" simplePos="0" relativeHeight="251662336" behindDoc="1" locked="0" layoutInCell="1" allowOverlap="1" wp14:anchorId="07E96069" wp14:editId="1F244129">
          <wp:simplePos x="0" y="0"/>
          <wp:positionH relativeFrom="column">
            <wp:posOffset>1378585</wp:posOffset>
          </wp:positionH>
          <wp:positionV relativeFrom="paragraph">
            <wp:posOffset>-161290</wp:posOffset>
          </wp:positionV>
          <wp:extent cx="1710055" cy="420370"/>
          <wp:effectExtent l="19050" t="0" r="4445" b="0"/>
          <wp:wrapTight wrapText="bothSides">
            <wp:wrapPolygon edited="0">
              <wp:start x="-241" y="0"/>
              <wp:lineTo x="-241" y="20556"/>
              <wp:lineTo x="21656" y="20556"/>
              <wp:lineTo x="21656" y="0"/>
              <wp:lineTo x="-241" y="0"/>
            </wp:wrapPolygon>
          </wp:wrapTight>
          <wp:docPr id="3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710055" cy="420370"/>
                  </a:xfrm>
                  <a:prstGeom prst="rect">
                    <a:avLst/>
                  </a:prstGeom>
                  <a:noFill/>
                  <a:ln w="9525">
                    <a:noFill/>
                    <a:miter lim="800000"/>
                    <a:headEnd/>
                    <a:tailEnd/>
                  </a:ln>
                </pic:spPr>
              </pic:pic>
            </a:graphicData>
          </a:graphic>
        </wp:anchor>
      </w:drawing>
    </w:r>
    <w:r>
      <w:rPr>
        <w:rFonts w:ascii="Calibri" w:hAnsi="Calibri"/>
        <w:noProof/>
        <w:sz w:val="22"/>
        <w:szCs w:val="22"/>
        <w:lang w:eastAsia="pl-PL"/>
      </w:rPr>
      <w:drawing>
        <wp:anchor distT="0" distB="0" distL="114300" distR="114300" simplePos="0" relativeHeight="251657216" behindDoc="1" locked="0" layoutInCell="1" allowOverlap="1" wp14:anchorId="4CE49165" wp14:editId="77AA9ED0">
          <wp:simplePos x="0" y="0"/>
          <wp:positionH relativeFrom="column">
            <wp:posOffset>4869180</wp:posOffset>
          </wp:positionH>
          <wp:positionV relativeFrom="paragraph">
            <wp:posOffset>-161290</wp:posOffset>
          </wp:positionV>
          <wp:extent cx="1531620" cy="513715"/>
          <wp:effectExtent l="19050" t="0" r="0" b="0"/>
          <wp:wrapTight wrapText="bothSides">
            <wp:wrapPolygon edited="0">
              <wp:start x="-269" y="0"/>
              <wp:lineTo x="-269" y="20826"/>
              <wp:lineTo x="21493" y="20826"/>
              <wp:lineTo x="21493" y="0"/>
              <wp:lineTo x="-269" y="0"/>
            </wp:wrapPolygon>
          </wp:wrapTight>
          <wp:docPr id="3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31620" cy="513715"/>
                  </a:xfrm>
                  <a:prstGeom prst="rect">
                    <a:avLst/>
                  </a:prstGeom>
                  <a:noFill/>
                  <a:ln w="9525">
                    <a:noFill/>
                    <a:miter lim="800000"/>
                    <a:headEnd/>
                    <a:tailEnd/>
                  </a:ln>
                </pic:spPr>
              </pic:pic>
            </a:graphicData>
          </a:graphic>
        </wp:anchor>
      </w:drawing>
    </w:r>
    <w:r>
      <w:rPr>
        <w:rFonts w:ascii="Calibri" w:hAnsi="Calibri"/>
        <w:noProof/>
        <w:sz w:val="22"/>
        <w:szCs w:val="22"/>
        <w:lang w:eastAsia="pl-PL"/>
      </w:rPr>
      <w:drawing>
        <wp:anchor distT="0" distB="0" distL="114300" distR="114300" simplePos="0" relativeHeight="251650048" behindDoc="1" locked="0" layoutInCell="1" allowOverlap="1" wp14:anchorId="679B8A92" wp14:editId="551FEA5D">
          <wp:simplePos x="0" y="0"/>
          <wp:positionH relativeFrom="column">
            <wp:posOffset>-417195</wp:posOffset>
          </wp:positionH>
          <wp:positionV relativeFrom="paragraph">
            <wp:posOffset>-370840</wp:posOffset>
          </wp:positionV>
          <wp:extent cx="1700530" cy="838835"/>
          <wp:effectExtent l="19050" t="0" r="0" b="0"/>
          <wp:wrapTight wrapText="bothSides">
            <wp:wrapPolygon edited="0">
              <wp:start x="-242" y="0"/>
              <wp:lineTo x="-242" y="21093"/>
              <wp:lineTo x="21535" y="21093"/>
              <wp:lineTo x="21535" y="0"/>
              <wp:lineTo x="-242" y="0"/>
            </wp:wrapPolygon>
          </wp:wrapTight>
          <wp:docPr id="3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srcRect/>
                  <a:stretch>
                    <a:fillRect/>
                  </a:stretch>
                </pic:blipFill>
                <pic:spPr bwMode="auto">
                  <a:xfrm>
                    <a:off x="0" y="0"/>
                    <a:ext cx="1700530" cy="838835"/>
                  </a:xfrm>
                  <a:prstGeom prst="rect">
                    <a:avLst/>
                  </a:prstGeom>
                  <a:noFill/>
                  <a:ln w="9525">
                    <a:noFill/>
                    <a:miter lim="800000"/>
                    <a:headEnd/>
                    <a:tailEnd/>
                  </a:ln>
                </pic:spPr>
              </pic:pic>
            </a:graphicData>
          </a:graphic>
        </wp:anchor>
      </w:drawing>
    </w:r>
  </w:p>
  <w:p w14:paraId="2C366487" w14:textId="77777777" w:rsidR="000F1106" w:rsidRDefault="000F11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B7"/>
    <w:multiLevelType w:val="hybridMultilevel"/>
    <w:tmpl w:val="C7104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1B754E"/>
    <w:multiLevelType w:val="multilevel"/>
    <w:tmpl w:val="0415001D"/>
    <w:styleLink w:val="Ada"/>
    <w:lvl w:ilvl="0">
      <w:start w:val="1"/>
      <w:numFmt w:val="upperRoman"/>
      <w:lvlText w:val="%1)"/>
      <w:lvlJc w:val="left"/>
      <w:pPr>
        <w:ind w:left="360" w:hanging="360"/>
      </w:pPr>
      <w:rPr>
        <w:b/>
      </w:rPr>
    </w:lvl>
    <w:lvl w:ilvl="1">
      <w:start w:val="1"/>
      <w:numFmt w:val="decimal"/>
      <w:lvlText w:val="%2)"/>
      <w:lvlJc w:val="left"/>
      <w:pPr>
        <w:ind w:left="720" w:hanging="360"/>
      </w:pPr>
    </w:lvl>
    <w:lvl w:ilvl="2">
      <w:start w:val="1"/>
      <w:numFmt w:val="lowerLetter"/>
      <w:lvlText w:val="%3)"/>
      <w:lvlJc w:val="left"/>
      <w:pPr>
        <w:ind w:left="1080" w:hanging="360"/>
      </w:pPr>
      <w:rPr>
        <w:rFonts w:ascii="Garamond" w:eastAsia="Times New Roman" w:hAnsi="Garamond"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532CBE"/>
    <w:multiLevelType w:val="hybridMultilevel"/>
    <w:tmpl w:val="C6125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C5373"/>
    <w:multiLevelType w:val="hybridMultilevel"/>
    <w:tmpl w:val="2C844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E231C9"/>
    <w:multiLevelType w:val="hybridMultilevel"/>
    <w:tmpl w:val="6F463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33B6C"/>
    <w:multiLevelType w:val="hybridMultilevel"/>
    <w:tmpl w:val="AA003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D38A5"/>
    <w:multiLevelType w:val="hybridMultilevel"/>
    <w:tmpl w:val="2398F19E"/>
    <w:lvl w:ilvl="0" w:tplc="A70CFF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DD1890"/>
    <w:multiLevelType w:val="multilevel"/>
    <w:tmpl w:val="0415001D"/>
    <w:numStyleLink w:val="Ada"/>
  </w:abstractNum>
  <w:abstractNum w:abstractNumId="8" w15:restartNumberingAfterBreak="0">
    <w:nsid w:val="764E4F43"/>
    <w:multiLevelType w:val="hybridMultilevel"/>
    <w:tmpl w:val="2660A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FD2457"/>
    <w:multiLevelType w:val="hybridMultilevel"/>
    <w:tmpl w:val="9124743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3"/>
  </w:num>
  <w:num w:numId="6">
    <w:abstractNumId w:val="5"/>
  </w:num>
  <w:num w:numId="7">
    <w:abstractNumId w:val="0"/>
  </w:num>
  <w:num w:numId="8">
    <w:abstractNumId w:val="8"/>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A2"/>
    <w:rsid w:val="000021D7"/>
    <w:rsid w:val="00003898"/>
    <w:rsid w:val="00005E74"/>
    <w:rsid w:val="000071BD"/>
    <w:rsid w:val="000119A8"/>
    <w:rsid w:val="000147F9"/>
    <w:rsid w:val="00021486"/>
    <w:rsid w:val="0002246E"/>
    <w:rsid w:val="00025FB5"/>
    <w:rsid w:val="000319D9"/>
    <w:rsid w:val="00034AED"/>
    <w:rsid w:val="00040827"/>
    <w:rsid w:val="0004223E"/>
    <w:rsid w:val="000448F7"/>
    <w:rsid w:val="00051599"/>
    <w:rsid w:val="00053F62"/>
    <w:rsid w:val="00054B80"/>
    <w:rsid w:val="00054DEF"/>
    <w:rsid w:val="00055FD6"/>
    <w:rsid w:val="00056DBD"/>
    <w:rsid w:val="00057813"/>
    <w:rsid w:val="00060A79"/>
    <w:rsid w:val="00065242"/>
    <w:rsid w:val="00070B09"/>
    <w:rsid w:val="000746F5"/>
    <w:rsid w:val="00074E12"/>
    <w:rsid w:val="00077A65"/>
    <w:rsid w:val="000914AE"/>
    <w:rsid w:val="000A5CCB"/>
    <w:rsid w:val="000A7FB3"/>
    <w:rsid w:val="000B4F01"/>
    <w:rsid w:val="000B74EB"/>
    <w:rsid w:val="000C5F03"/>
    <w:rsid w:val="000D36E0"/>
    <w:rsid w:val="000D56BF"/>
    <w:rsid w:val="000D56D9"/>
    <w:rsid w:val="000D6402"/>
    <w:rsid w:val="000E054E"/>
    <w:rsid w:val="000E0AF7"/>
    <w:rsid w:val="000E449A"/>
    <w:rsid w:val="000E473F"/>
    <w:rsid w:val="000F1106"/>
    <w:rsid w:val="000F2D48"/>
    <w:rsid w:val="000F434B"/>
    <w:rsid w:val="000F6882"/>
    <w:rsid w:val="00101DA7"/>
    <w:rsid w:val="001022D7"/>
    <w:rsid w:val="00105DBA"/>
    <w:rsid w:val="001064BE"/>
    <w:rsid w:val="001069F8"/>
    <w:rsid w:val="00115969"/>
    <w:rsid w:val="00121065"/>
    <w:rsid w:val="00123232"/>
    <w:rsid w:val="00123B74"/>
    <w:rsid w:val="0013038F"/>
    <w:rsid w:val="0013180C"/>
    <w:rsid w:val="00134465"/>
    <w:rsid w:val="00135C1B"/>
    <w:rsid w:val="00137C93"/>
    <w:rsid w:val="0014089F"/>
    <w:rsid w:val="00142E84"/>
    <w:rsid w:val="0014502C"/>
    <w:rsid w:val="00146081"/>
    <w:rsid w:val="00146922"/>
    <w:rsid w:val="0015011D"/>
    <w:rsid w:val="00150176"/>
    <w:rsid w:val="00150B65"/>
    <w:rsid w:val="00157EB2"/>
    <w:rsid w:val="00162DD5"/>
    <w:rsid w:val="00163DBB"/>
    <w:rsid w:val="00164E47"/>
    <w:rsid w:val="001652F4"/>
    <w:rsid w:val="00166F0F"/>
    <w:rsid w:val="00171246"/>
    <w:rsid w:val="001719D9"/>
    <w:rsid w:val="0017344D"/>
    <w:rsid w:val="00176463"/>
    <w:rsid w:val="00176BE4"/>
    <w:rsid w:val="00181D25"/>
    <w:rsid w:val="00181E54"/>
    <w:rsid w:val="00183675"/>
    <w:rsid w:val="00191295"/>
    <w:rsid w:val="00191DE5"/>
    <w:rsid w:val="00192168"/>
    <w:rsid w:val="00193A86"/>
    <w:rsid w:val="00195171"/>
    <w:rsid w:val="001958CC"/>
    <w:rsid w:val="00195B2A"/>
    <w:rsid w:val="001B4474"/>
    <w:rsid w:val="001B6B35"/>
    <w:rsid w:val="001C16BB"/>
    <w:rsid w:val="001C4F53"/>
    <w:rsid w:val="001C526D"/>
    <w:rsid w:val="001C6B91"/>
    <w:rsid w:val="001D1B85"/>
    <w:rsid w:val="001D24B0"/>
    <w:rsid w:val="001D2DD9"/>
    <w:rsid w:val="001D54CE"/>
    <w:rsid w:val="001D7DA9"/>
    <w:rsid w:val="001E226E"/>
    <w:rsid w:val="001E7D8E"/>
    <w:rsid w:val="001F2DE9"/>
    <w:rsid w:val="001F32D3"/>
    <w:rsid w:val="001F61A8"/>
    <w:rsid w:val="001F7B34"/>
    <w:rsid w:val="0020098D"/>
    <w:rsid w:val="00205551"/>
    <w:rsid w:val="00206BC4"/>
    <w:rsid w:val="002101AD"/>
    <w:rsid w:val="00214B33"/>
    <w:rsid w:val="0021572B"/>
    <w:rsid w:val="00216CDD"/>
    <w:rsid w:val="00217D9D"/>
    <w:rsid w:val="00220DCB"/>
    <w:rsid w:val="0022252F"/>
    <w:rsid w:val="00225732"/>
    <w:rsid w:val="0024220F"/>
    <w:rsid w:val="00243AF1"/>
    <w:rsid w:val="00244848"/>
    <w:rsid w:val="00247AC1"/>
    <w:rsid w:val="00250993"/>
    <w:rsid w:val="00252345"/>
    <w:rsid w:val="00252C53"/>
    <w:rsid w:val="002568B4"/>
    <w:rsid w:val="00260F51"/>
    <w:rsid w:val="00261C55"/>
    <w:rsid w:val="0026328A"/>
    <w:rsid w:val="002665C5"/>
    <w:rsid w:val="00267D1C"/>
    <w:rsid w:val="00273EE5"/>
    <w:rsid w:val="00275E95"/>
    <w:rsid w:val="00281047"/>
    <w:rsid w:val="0028347F"/>
    <w:rsid w:val="0028642A"/>
    <w:rsid w:val="002874E7"/>
    <w:rsid w:val="0029075B"/>
    <w:rsid w:val="002924BD"/>
    <w:rsid w:val="002960D5"/>
    <w:rsid w:val="00296585"/>
    <w:rsid w:val="002A16EC"/>
    <w:rsid w:val="002A18C9"/>
    <w:rsid w:val="002A5332"/>
    <w:rsid w:val="002A595D"/>
    <w:rsid w:val="002A5F23"/>
    <w:rsid w:val="002A6418"/>
    <w:rsid w:val="002A68C1"/>
    <w:rsid w:val="002B244B"/>
    <w:rsid w:val="002C1B0A"/>
    <w:rsid w:val="002C1D90"/>
    <w:rsid w:val="002C6488"/>
    <w:rsid w:val="002D09A6"/>
    <w:rsid w:val="002D4690"/>
    <w:rsid w:val="002D5C51"/>
    <w:rsid w:val="002D6A9B"/>
    <w:rsid w:val="002E196F"/>
    <w:rsid w:val="002E24CC"/>
    <w:rsid w:val="002E481F"/>
    <w:rsid w:val="002E4E68"/>
    <w:rsid w:val="002E5949"/>
    <w:rsid w:val="002F057F"/>
    <w:rsid w:val="002F3CE5"/>
    <w:rsid w:val="002F3E1E"/>
    <w:rsid w:val="002F6B34"/>
    <w:rsid w:val="00300F37"/>
    <w:rsid w:val="0030140A"/>
    <w:rsid w:val="00302038"/>
    <w:rsid w:val="00302816"/>
    <w:rsid w:val="00303D0D"/>
    <w:rsid w:val="00305F40"/>
    <w:rsid w:val="00312030"/>
    <w:rsid w:val="003166DE"/>
    <w:rsid w:val="003217B0"/>
    <w:rsid w:val="0033145E"/>
    <w:rsid w:val="003342F6"/>
    <w:rsid w:val="00334E96"/>
    <w:rsid w:val="003367FC"/>
    <w:rsid w:val="003376A1"/>
    <w:rsid w:val="00340363"/>
    <w:rsid w:val="00342B4A"/>
    <w:rsid w:val="003527B7"/>
    <w:rsid w:val="00353530"/>
    <w:rsid w:val="00354784"/>
    <w:rsid w:val="003621EB"/>
    <w:rsid w:val="003657C1"/>
    <w:rsid w:val="00365BA7"/>
    <w:rsid w:val="00371730"/>
    <w:rsid w:val="00372F7B"/>
    <w:rsid w:val="0037436F"/>
    <w:rsid w:val="003763D4"/>
    <w:rsid w:val="003765A2"/>
    <w:rsid w:val="003824D6"/>
    <w:rsid w:val="00385259"/>
    <w:rsid w:val="003855B8"/>
    <w:rsid w:val="0038569B"/>
    <w:rsid w:val="00385BE4"/>
    <w:rsid w:val="003865F9"/>
    <w:rsid w:val="0039168D"/>
    <w:rsid w:val="0039311D"/>
    <w:rsid w:val="00393B38"/>
    <w:rsid w:val="00395703"/>
    <w:rsid w:val="003B3205"/>
    <w:rsid w:val="003B4C42"/>
    <w:rsid w:val="003B5033"/>
    <w:rsid w:val="003B5EA5"/>
    <w:rsid w:val="003B72A3"/>
    <w:rsid w:val="003C4587"/>
    <w:rsid w:val="003C5892"/>
    <w:rsid w:val="003C5EC0"/>
    <w:rsid w:val="003D0660"/>
    <w:rsid w:val="003D65F6"/>
    <w:rsid w:val="003D6A22"/>
    <w:rsid w:val="003D79F8"/>
    <w:rsid w:val="003D7C53"/>
    <w:rsid w:val="003E16C4"/>
    <w:rsid w:val="003E1A00"/>
    <w:rsid w:val="003E3920"/>
    <w:rsid w:val="003E41D9"/>
    <w:rsid w:val="003E4BDC"/>
    <w:rsid w:val="003E78BA"/>
    <w:rsid w:val="003F0509"/>
    <w:rsid w:val="003F072B"/>
    <w:rsid w:val="003F19AB"/>
    <w:rsid w:val="003F2E28"/>
    <w:rsid w:val="003F37BF"/>
    <w:rsid w:val="003F7592"/>
    <w:rsid w:val="00400FB8"/>
    <w:rsid w:val="00402B48"/>
    <w:rsid w:val="00411F4D"/>
    <w:rsid w:val="00411F8F"/>
    <w:rsid w:val="0041641E"/>
    <w:rsid w:val="0042230D"/>
    <w:rsid w:val="0042716E"/>
    <w:rsid w:val="00430240"/>
    <w:rsid w:val="00435E3A"/>
    <w:rsid w:val="004451BA"/>
    <w:rsid w:val="00450A78"/>
    <w:rsid w:val="00451C03"/>
    <w:rsid w:val="00452C0D"/>
    <w:rsid w:val="004536FC"/>
    <w:rsid w:val="00454C52"/>
    <w:rsid w:val="00457C0A"/>
    <w:rsid w:val="00463ED8"/>
    <w:rsid w:val="00471421"/>
    <w:rsid w:val="00473118"/>
    <w:rsid w:val="00477ED9"/>
    <w:rsid w:val="00481015"/>
    <w:rsid w:val="0048238F"/>
    <w:rsid w:val="00482D88"/>
    <w:rsid w:val="00483B50"/>
    <w:rsid w:val="00486FBA"/>
    <w:rsid w:val="00491513"/>
    <w:rsid w:val="0049175C"/>
    <w:rsid w:val="004925EC"/>
    <w:rsid w:val="00492A8E"/>
    <w:rsid w:val="00496053"/>
    <w:rsid w:val="00497972"/>
    <w:rsid w:val="004A0851"/>
    <w:rsid w:val="004A16C3"/>
    <w:rsid w:val="004A1937"/>
    <w:rsid w:val="004A44BB"/>
    <w:rsid w:val="004A458D"/>
    <w:rsid w:val="004A4960"/>
    <w:rsid w:val="004A5549"/>
    <w:rsid w:val="004B0E54"/>
    <w:rsid w:val="004B529F"/>
    <w:rsid w:val="004B6073"/>
    <w:rsid w:val="004B60A0"/>
    <w:rsid w:val="004C027B"/>
    <w:rsid w:val="004C2A23"/>
    <w:rsid w:val="004C459E"/>
    <w:rsid w:val="004C4CD8"/>
    <w:rsid w:val="004C5EC3"/>
    <w:rsid w:val="004C7A30"/>
    <w:rsid w:val="004D24B4"/>
    <w:rsid w:val="004D6425"/>
    <w:rsid w:val="004D6BA1"/>
    <w:rsid w:val="004D77D4"/>
    <w:rsid w:val="004E098C"/>
    <w:rsid w:val="004E5EE1"/>
    <w:rsid w:val="004F60B2"/>
    <w:rsid w:val="00502E8C"/>
    <w:rsid w:val="00513954"/>
    <w:rsid w:val="00517462"/>
    <w:rsid w:val="00517BBA"/>
    <w:rsid w:val="00520371"/>
    <w:rsid w:val="005226D2"/>
    <w:rsid w:val="005234D8"/>
    <w:rsid w:val="00524619"/>
    <w:rsid w:val="005251BF"/>
    <w:rsid w:val="00525F1A"/>
    <w:rsid w:val="00530423"/>
    <w:rsid w:val="005341D0"/>
    <w:rsid w:val="005349B3"/>
    <w:rsid w:val="0053645D"/>
    <w:rsid w:val="00542459"/>
    <w:rsid w:val="005432DA"/>
    <w:rsid w:val="005437DA"/>
    <w:rsid w:val="00543943"/>
    <w:rsid w:val="0054463A"/>
    <w:rsid w:val="0055086D"/>
    <w:rsid w:val="00553B2D"/>
    <w:rsid w:val="00557D0E"/>
    <w:rsid w:val="005614C4"/>
    <w:rsid w:val="00564F62"/>
    <w:rsid w:val="00574A21"/>
    <w:rsid w:val="00580260"/>
    <w:rsid w:val="00580B8B"/>
    <w:rsid w:val="00583F09"/>
    <w:rsid w:val="00583FDD"/>
    <w:rsid w:val="00591006"/>
    <w:rsid w:val="005927F0"/>
    <w:rsid w:val="005A17F9"/>
    <w:rsid w:val="005A221B"/>
    <w:rsid w:val="005A4996"/>
    <w:rsid w:val="005A5C60"/>
    <w:rsid w:val="005A5DA3"/>
    <w:rsid w:val="005A78C0"/>
    <w:rsid w:val="005B0D7F"/>
    <w:rsid w:val="005B12E8"/>
    <w:rsid w:val="005B1DEB"/>
    <w:rsid w:val="005B3AEB"/>
    <w:rsid w:val="005B51EC"/>
    <w:rsid w:val="005B643E"/>
    <w:rsid w:val="005B6645"/>
    <w:rsid w:val="005C0AC8"/>
    <w:rsid w:val="005C0CD1"/>
    <w:rsid w:val="005C10F6"/>
    <w:rsid w:val="005C4D6B"/>
    <w:rsid w:val="005C5D4A"/>
    <w:rsid w:val="005D0B26"/>
    <w:rsid w:val="005D2A50"/>
    <w:rsid w:val="005D3B70"/>
    <w:rsid w:val="005E0CE6"/>
    <w:rsid w:val="005E0D73"/>
    <w:rsid w:val="005E39D7"/>
    <w:rsid w:val="005E3FB2"/>
    <w:rsid w:val="005E646F"/>
    <w:rsid w:val="005F0278"/>
    <w:rsid w:val="005F2CB4"/>
    <w:rsid w:val="005F340F"/>
    <w:rsid w:val="005F5A56"/>
    <w:rsid w:val="005F747F"/>
    <w:rsid w:val="00603B80"/>
    <w:rsid w:val="006059AD"/>
    <w:rsid w:val="00606B8B"/>
    <w:rsid w:val="00607020"/>
    <w:rsid w:val="00610340"/>
    <w:rsid w:val="00612C06"/>
    <w:rsid w:val="00613A3E"/>
    <w:rsid w:val="006229F7"/>
    <w:rsid w:val="006233E8"/>
    <w:rsid w:val="00627BA0"/>
    <w:rsid w:val="00632664"/>
    <w:rsid w:val="00632E9B"/>
    <w:rsid w:val="00636CB5"/>
    <w:rsid w:val="00640B65"/>
    <w:rsid w:val="0064113D"/>
    <w:rsid w:val="00650CF0"/>
    <w:rsid w:val="00651FAB"/>
    <w:rsid w:val="00656F89"/>
    <w:rsid w:val="006646DF"/>
    <w:rsid w:val="00664AEF"/>
    <w:rsid w:val="0067250B"/>
    <w:rsid w:val="006735AB"/>
    <w:rsid w:val="00674455"/>
    <w:rsid w:val="006745F6"/>
    <w:rsid w:val="006769AA"/>
    <w:rsid w:val="00677580"/>
    <w:rsid w:val="006804D5"/>
    <w:rsid w:val="00681B4F"/>
    <w:rsid w:val="0068419A"/>
    <w:rsid w:val="00684744"/>
    <w:rsid w:val="00684F3C"/>
    <w:rsid w:val="006852B9"/>
    <w:rsid w:val="00687E20"/>
    <w:rsid w:val="00687F3B"/>
    <w:rsid w:val="006A1736"/>
    <w:rsid w:val="006A6EB2"/>
    <w:rsid w:val="006B08F8"/>
    <w:rsid w:val="006B1C0C"/>
    <w:rsid w:val="006B27B9"/>
    <w:rsid w:val="006B29F6"/>
    <w:rsid w:val="006B3CFD"/>
    <w:rsid w:val="006B44FB"/>
    <w:rsid w:val="006B713E"/>
    <w:rsid w:val="006B7D31"/>
    <w:rsid w:val="006C02FC"/>
    <w:rsid w:val="006C5765"/>
    <w:rsid w:val="006C753F"/>
    <w:rsid w:val="006C76F6"/>
    <w:rsid w:val="006D27B6"/>
    <w:rsid w:val="006D32C9"/>
    <w:rsid w:val="006D4E9F"/>
    <w:rsid w:val="006D625A"/>
    <w:rsid w:val="006D640B"/>
    <w:rsid w:val="006D72FD"/>
    <w:rsid w:val="006E351E"/>
    <w:rsid w:val="006E7C0E"/>
    <w:rsid w:val="006F1D8A"/>
    <w:rsid w:val="006F313D"/>
    <w:rsid w:val="006F56A9"/>
    <w:rsid w:val="00701A21"/>
    <w:rsid w:val="00701B16"/>
    <w:rsid w:val="0070243E"/>
    <w:rsid w:val="007024DF"/>
    <w:rsid w:val="007029A4"/>
    <w:rsid w:val="007043FB"/>
    <w:rsid w:val="00705AC0"/>
    <w:rsid w:val="007070DD"/>
    <w:rsid w:val="0070780E"/>
    <w:rsid w:val="007079BE"/>
    <w:rsid w:val="0071094F"/>
    <w:rsid w:val="00712D56"/>
    <w:rsid w:val="00714DD8"/>
    <w:rsid w:val="00715421"/>
    <w:rsid w:val="00720FBA"/>
    <w:rsid w:val="007227BF"/>
    <w:rsid w:val="00726BEA"/>
    <w:rsid w:val="0073463B"/>
    <w:rsid w:val="007346E4"/>
    <w:rsid w:val="0073770E"/>
    <w:rsid w:val="00743545"/>
    <w:rsid w:val="00745537"/>
    <w:rsid w:val="007515AB"/>
    <w:rsid w:val="0075429B"/>
    <w:rsid w:val="00756B76"/>
    <w:rsid w:val="00760C8A"/>
    <w:rsid w:val="007617F1"/>
    <w:rsid w:val="007631BE"/>
    <w:rsid w:val="007671C7"/>
    <w:rsid w:val="00770BB9"/>
    <w:rsid w:val="00770BD2"/>
    <w:rsid w:val="007730DE"/>
    <w:rsid w:val="0077318F"/>
    <w:rsid w:val="00781D9E"/>
    <w:rsid w:val="007844C0"/>
    <w:rsid w:val="0078515F"/>
    <w:rsid w:val="00787112"/>
    <w:rsid w:val="00790765"/>
    <w:rsid w:val="00790990"/>
    <w:rsid w:val="00792249"/>
    <w:rsid w:val="007A21CD"/>
    <w:rsid w:val="007A353F"/>
    <w:rsid w:val="007A397E"/>
    <w:rsid w:val="007B74D2"/>
    <w:rsid w:val="007C055B"/>
    <w:rsid w:val="007C73B2"/>
    <w:rsid w:val="007C73C6"/>
    <w:rsid w:val="007D1400"/>
    <w:rsid w:val="007D3012"/>
    <w:rsid w:val="007D3845"/>
    <w:rsid w:val="007D3E1C"/>
    <w:rsid w:val="007E14EA"/>
    <w:rsid w:val="007E3B0D"/>
    <w:rsid w:val="007E50A4"/>
    <w:rsid w:val="007F50EE"/>
    <w:rsid w:val="007F7A86"/>
    <w:rsid w:val="00803486"/>
    <w:rsid w:val="0080653A"/>
    <w:rsid w:val="008070F0"/>
    <w:rsid w:val="00810571"/>
    <w:rsid w:val="00811D25"/>
    <w:rsid w:val="00820D7A"/>
    <w:rsid w:val="00821425"/>
    <w:rsid w:val="008227C2"/>
    <w:rsid w:val="008239E2"/>
    <w:rsid w:val="008276BC"/>
    <w:rsid w:val="008333E8"/>
    <w:rsid w:val="00836170"/>
    <w:rsid w:val="008367FE"/>
    <w:rsid w:val="00837BC0"/>
    <w:rsid w:val="00841542"/>
    <w:rsid w:val="008428E7"/>
    <w:rsid w:val="008456E3"/>
    <w:rsid w:val="008472CA"/>
    <w:rsid w:val="00852C80"/>
    <w:rsid w:val="008561CC"/>
    <w:rsid w:val="0085708E"/>
    <w:rsid w:val="00857217"/>
    <w:rsid w:val="00866947"/>
    <w:rsid w:val="00866C5B"/>
    <w:rsid w:val="008679F1"/>
    <w:rsid w:val="00870794"/>
    <w:rsid w:val="00874BA7"/>
    <w:rsid w:val="00880119"/>
    <w:rsid w:val="008803F5"/>
    <w:rsid w:val="00880A7C"/>
    <w:rsid w:val="00881552"/>
    <w:rsid w:val="00884ABE"/>
    <w:rsid w:val="00884E57"/>
    <w:rsid w:val="008862B3"/>
    <w:rsid w:val="00886AFC"/>
    <w:rsid w:val="00886EFF"/>
    <w:rsid w:val="00891618"/>
    <w:rsid w:val="0089546E"/>
    <w:rsid w:val="0089584E"/>
    <w:rsid w:val="008966C3"/>
    <w:rsid w:val="008A4434"/>
    <w:rsid w:val="008A5769"/>
    <w:rsid w:val="008A784B"/>
    <w:rsid w:val="008B35C6"/>
    <w:rsid w:val="008C2726"/>
    <w:rsid w:val="008C4CBD"/>
    <w:rsid w:val="008C7657"/>
    <w:rsid w:val="008C779E"/>
    <w:rsid w:val="008D3189"/>
    <w:rsid w:val="008D3840"/>
    <w:rsid w:val="008D4EED"/>
    <w:rsid w:val="008D680E"/>
    <w:rsid w:val="008E3109"/>
    <w:rsid w:val="008E33CD"/>
    <w:rsid w:val="008E376A"/>
    <w:rsid w:val="008E4D04"/>
    <w:rsid w:val="008E54B7"/>
    <w:rsid w:val="008E64D6"/>
    <w:rsid w:val="008F27B2"/>
    <w:rsid w:val="008F2CA4"/>
    <w:rsid w:val="008F2D1E"/>
    <w:rsid w:val="008F3F1E"/>
    <w:rsid w:val="008F7A8B"/>
    <w:rsid w:val="008F7D90"/>
    <w:rsid w:val="00906103"/>
    <w:rsid w:val="00913F23"/>
    <w:rsid w:val="009162F2"/>
    <w:rsid w:val="00916F63"/>
    <w:rsid w:val="009178BA"/>
    <w:rsid w:val="00917956"/>
    <w:rsid w:val="00917B2F"/>
    <w:rsid w:val="00920C85"/>
    <w:rsid w:val="00924016"/>
    <w:rsid w:val="00926499"/>
    <w:rsid w:val="009326BF"/>
    <w:rsid w:val="009354AD"/>
    <w:rsid w:val="00941AD7"/>
    <w:rsid w:val="009451B6"/>
    <w:rsid w:val="0095121C"/>
    <w:rsid w:val="00951CE0"/>
    <w:rsid w:val="009521CB"/>
    <w:rsid w:val="00956CAE"/>
    <w:rsid w:val="00956D23"/>
    <w:rsid w:val="009574C5"/>
    <w:rsid w:val="0096169F"/>
    <w:rsid w:val="009619C7"/>
    <w:rsid w:val="00961DFF"/>
    <w:rsid w:val="00962DE5"/>
    <w:rsid w:val="0097087C"/>
    <w:rsid w:val="009725CC"/>
    <w:rsid w:val="0097346E"/>
    <w:rsid w:val="00974C0A"/>
    <w:rsid w:val="009757F3"/>
    <w:rsid w:val="009779A9"/>
    <w:rsid w:val="00981046"/>
    <w:rsid w:val="00983794"/>
    <w:rsid w:val="00983A72"/>
    <w:rsid w:val="00983B29"/>
    <w:rsid w:val="009859F2"/>
    <w:rsid w:val="00986195"/>
    <w:rsid w:val="0098723B"/>
    <w:rsid w:val="00995F65"/>
    <w:rsid w:val="00997173"/>
    <w:rsid w:val="009A0AF0"/>
    <w:rsid w:val="009A0C7F"/>
    <w:rsid w:val="009A1DAD"/>
    <w:rsid w:val="009A32BA"/>
    <w:rsid w:val="009A3367"/>
    <w:rsid w:val="009A38A7"/>
    <w:rsid w:val="009A3BD8"/>
    <w:rsid w:val="009B6DE1"/>
    <w:rsid w:val="009B7E35"/>
    <w:rsid w:val="009C1257"/>
    <w:rsid w:val="009C292E"/>
    <w:rsid w:val="009C2CEF"/>
    <w:rsid w:val="009C334B"/>
    <w:rsid w:val="009C41E0"/>
    <w:rsid w:val="009C4B5E"/>
    <w:rsid w:val="009C6C1F"/>
    <w:rsid w:val="009D2350"/>
    <w:rsid w:val="009D2405"/>
    <w:rsid w:val="009D3B72"/>
    <w:rsid w:val="009D616C"/>
    <w:rsid w:val="009D6F8C"/>
    <w:rsid w:val="009E12DC"/>
    <w:rsid w:val="009E407C"/>
    <w:rsid w:val="009E7923"/>
    <w:rsid w:val="00A009A9"/>
    <w:rsid w:val="00A00B27"/>
    <w:rsid w:val="00A03CD7"/>
    <w:rsid w:val="00A10E8F"/>
    <w:rsid w:val="00A117BE"/>
    <w:rsid w:val="00A13B90"/>
    <w:rsid w:val="00A1406E"/>
    <w:rsid w:val="00A14625"/>
    <w:rsid w:val="00A1492A"/>
    <w:rsid w:val="00A20795"/>
    <w:rsid w:val="00A2381D"/>
    <w:rsid w:val="00A23C98"/>
    <w:rsid w:val="00A2418F"/>
    <w:rsid w:val="00A25949"/>
    <w:rsid w:val="00A26511"/>
    <w:rsid w:val="00A26553"/>
    <w:rsid w:val="00A267AF"/>
    <w:rsid w:val="00A3155B"/>
    <w:rsid w:val="00A330FD"/>
    <w:rsid w:val="00A34797"/>
    <w:rsid w:val="00A36640"/>
    <w:rsid w:val="00A40408"/>
    <w:rsid w:val="00A41ACB"/>
    <w:rsid w:val="00A44C51"/>
    <w:rsid w:val="00A50190"/>
    <w:rsid w:val="00A57B57"/>
    <w:rsid w:val="00A6197C"/>
    <w:rsid w:val="00A63806"/>
    <w:rsid w:val="00A72738"/>
    <w:rsid w:val="00A73699"/>
    <w:rsid w:val="00A7449B"/>
    <w:rsid w:val="00A76EBE"/>
    <w:rsid w:val="00A77F1A"/>
    <w:rsid w:val="00A835A0"/>
    <w:rsid w:val="00A91CEC"/>
    <w:rsid w:val="00A93106"/>
    <w:rsid w:val="00A97F4B"/>
    <w:rsid w:val="00AA0B39"/>
    <w:rsid w:val="00AA1F88"/>
    <w:rsid w:val="00AA4882"/>
    <w:rsid w:val="00AB1CD1"/>
    <w:rsid w:val="00AB3E85"/>
    <w:rsid w:val="00AB6533"/>
    <w:rsid w:val="00AB79C3"/>
    <w:rsid w:val="00AC1976"/>
    <w:rsid w:val="00AC4C96"/>
    <w:rsid w:val="00AC7378"/>
    <w:rsid w:val="00AD0324"/>
    <w:rsid w:val="00AD3EA4"/>
    <w:rsid w:val="00AD456E"/>
    <w:rsid w:val="00AD5978"/>
    <w:rsid w:val="00AD5B45"/>
    <w:rsid w:val="00AE1AD9"/>
    <w:rsid w:val="00AE1FE0"/>
    <w:rsid w:val="00AE2B32"/>
    <w:rsid w:val="00AE4D6F"/>
    <w:rsid w:val="00AF5B59"/>
    <w:rsid w:val="00B03ECD"/>
    <w:rsid w:val="00B0445B"/>
    <w:rsid w:val="00B0457D"/>
    <w:rsid w:val="00B04819"/>
    <w:rsid w:val="00B04C2B"/>
    <w:rsid w:val="00B10D2E"/>
    <w:rsid w:val="00B11A3A"/>
    <w:rsid w:val="00B11C77"/>
    <w:rsid w:val="00B11CF1"/>
    <w:rsid w:val="00B12468"/>
    <w:rsid w:val="00B12BFD"/>
    <w:rsid w:val="00B22DE5"/>
    <w:rsid w:val="00B25EE5"/>
    <w:rsid w:val="00B30153"/>
    <w:rsid w:val="00B31385"/>
    <w:rsid w:val="00B317F9"/>
    <w:rsid w:val="00B331E9"/>
    <w:rsid w:val="00B340E4"/>
    <w:rsid w:val="00B37062"/>
    <w:rsid w:val="00B4201A"/>
    <w:rsid w:val="00B42EF0"/>
    <w:rsid w:val="00B4309B"/>
    <w:rsid w:val="00B43B1A"/>
    <w:rsid w:val="00B454DD"/>
    <w:rsid w:val="00B515A2"/>
    <w:rsid w:val="00B538EC"/>
    <w:rsid w:val="00B55DEE"/>
    <w:rsid w:val="00B57215"/>
    <w:rsid w:val="00B5757C"/>
    <w:rsid w:val="00B57D8D"/>
    <w:rsid w:val="00B60CA9"/>
    <w:rsid w:val="00B6127B"/>
    <w:rsid w:val="00B71E06"/>
    <w:rsid w:val="00B7708B"/>
    <w:rsid w:val="00B80729"/>
    <w:rsid w:val="00B80A28"/>
    <w:rsid w:val="00B80D1C"/>
    <w:rsid w:val="00B81C71"/>
    <w:rsid w:val="00B87CF0"/>
    <w:rsid w:val="00B9054E"/>
    <w:rsid w:val="00B9094E"/>
    <w:rsid w:val="00B92A3F"/>
    <w:rsid w:val="00B92B99"/>
    <w:rsid w:val="00B95DB5"/>
    <w:rsid w:val="00B96AF7"/>
    <w:rsid w:val="00B97D67"/>
    <w:rsid w:val="00BA2CBC"/>
    <w:rsid w:val="00BA402D"/>
    <w:rsid w:val="00BA7D84"/>
    <w:rsid w:val="00BB2B44"/>
    <w:rsid w:val="00BB5B92"/>
    <w:rsid w:val="00BB6576"/>
    <w:rsid w:val="00BB7C4C"/>
    <w:rsid w:val="00BC0607"/>
    <w:rsid w:val="00BC5AA5"/>
    <w:rsid w:val="00BD0E9D"/>
    <w:rsid w:val="00BD22AC"/>
    <w:rsid w:val="00BD7A1E"/>
    <w:rsid w:val="00BE22BF"/>
    <w:rsid w:val="00BE2635"/>
    <w:rsid w:val="00BE468E"/>
    <w:rsid w:val="00BE5983"/>
    <w:rsid w:val="00BE6717"/>
    <w:rsid w:val="00BF04FD"/>
    <w:rsid w:val="00BF2E8B"/>
    <w:rsid w:val="00BF68BC"/>
    <w:rsid w:val="00C018D8"/>
    <w:rsid w:val="00C02055"/>
    <w:rsid w:val="00C10164"/>
    <w:rsid w:val="00C1072A"/>
    <w:rsid w:val="00C12333"/>
    <w:rsid w:val="00C1365C"/>
    <w:rsid w:val="00C16691"/>
    <w:rsid w:val="00C20E9A"/>
    <w:rsid w:val="00C23EB2"/>
    <w:rsid w:val="00C25063"/>
    <w:rsid w:val="00C25AC7"/>
    <w:rsid w:val="00C27304"/>
    <w:rsid w:val="00C32131"/>
    <w:rsid w:val="00C332A7"/>
    <w:rsid w:val="00C34F2E"/>
    <w:rsid w:val="00C40134"/>
    <w:rsid w:val="00C519FA"/>
    <w:rsid w:val="00C51A19"/>
    <w:rsid w:val="00C52794"/>
    <w:rsid w:val="00C55AED"/>
    <w:rsid w:val="00C55C71"/>
    <w:rsid w:val="00C55D7F"/>
    <w:rsid w:val="00C656A5"/>
    <w:rsid w:val="00C67BA2"/>
    <w:rsid w:val="00C722BC"/>
    <w:rsid w:val="00C726C7"/>
    <w:rsid w:val="00C74AE4"/>
    <w:rsid w:val="00C7737C"/>
    <w:rsid w:val="00C80512"/>
    <w:rsid w:val="00C80A18"/>
    <w:rsid w:val="00C824AE"/>
    <w:rsid w:val="00C92F5E"/>
    <w:rsid w:val="00C952FD"/>
    <w:rsid w:val="00CA38D6"/>
    <w:rsid w:val="00CA602E"/>
    <w:rsid w:val="00CA7697"/>
    <w:rsid w:val="00CA7F41"/>
    <w:rsid w:val="00CB04F1"/>
    <w:rsid w:val="00CB4D91"/>
    <w:rsid w:val="00CC04E5"/>
    <w:rsid w:val="00CC2021"/>
    <w:rsid w:val="00CC3B43"/>
    <w:rsid w:val="00CC3B6A"/>
    <w:rsid w:val="00CC5E19"/>
    <w:rsid w:val="00CD6E23"/>
    <w:rsid w:val="00CD7141"/>
    <w:rsid w:val="00CD7197"/>
    <w:rsid w:val="00CD7D2D"/>
    <w:rsid w:val="00CE0400"/>
    <w:rsid w:val="00CE32D8"/>
    <w:rsid w:val="00CE4959"/>
    <w:rsid w:val="00CE6565"/>
    <w:rsid w:val="00CE7412"/>
    <w:rsid w:val="00CF072D"/>
    <w:rsid w:val="00CF23A2"/>
    <w:rsid w:val="00CF2680"/>
    <w:rsid w:val="00CF3DDF"/>
    <w:rsid w:val="00CF40E1"/>
    <w:rsid w:val="00CF5387"/>
    <w:rsid w:val="00CF5CC7"/>
    <w:rsid w:val="00CF718A"/>
    <w:rsid w:val="00CF7736"/>
    <w:rsid w:val="00D00883"/>
    <w:rsid w:val="00D01E5D"/>
    <w:rsid w:val="00D04545"/>
    <w:rsid w:val="00D05BA4"/>
    <w:rsid w:val="00D0613C"/>
    <w:rsid w:val="00D104BF"/>
    <w:rsid w:val="00D12126"/>
    <w:rsid w:val="00D17204"/>
    <w:rsid w:val="00D176C7"/>
    <w:rsid w:val="00D30730"/>
    <w:rsid w:val="00D30F6D"/>
    <w:rsid w:val="00D323E5"/>
    <w:rsid w:val="00D34834"/>
    <w:rsid w:val="00D34AD2"/>
    <w:rsid w:val="00D37493"/>
    <w:rsid w:val="00D40D9B"/>
    <w:rsid w:val="00D41839"/>
    <w:rsid w:val="00D422D5"/>
    <w:rsid w:val="00D445BA"/>
    <w:rsid w:val="00D44ADB"/>
    <w:rsid w:val="00D56A82"/>
    <w:rsid w:val="00D60C7C"/>
    <w:rsid w:val="00D60CA9"/>
    <w:rsid w:val="00D63778"/>
    <w:rsid w:val="00D67329"/>
    <w:rsid w:val="00D67BAD"/>
    <w:rsid w:val="00D67D64"/>
    <w:rsid w:val="00D710D9"/>
    <w:rsid w:val="00D82493"/>
    <w:rsid w:val="00D84B16"/>
    <w:rsid w:val="00D95C42"/>
    <w:rsid w:val="00D95C7A"/>
    <w:rsid w:val="00DA1039"/>
    <w:rsid w:val="00DA1B0F"/>
    <w:rsid w:val="00DA2217"/>
    <w:rsid w:val="00DA3097"/>
    <w:rsid w:val="00DA78E2"/>
    <w:rsid w:val="00DB03FA"/>
    <w:rsid w:val="00DB1E27"/>
    <w:rsid w:val="00DB57C0"/>
    <w:rsid w:val="00DB6241"/>
    <w:rsid w:val="00DC05EC"/>
    <w:rsid w:val="00DC06AA"/>
    <w:rsid w:val="00DC1036"/>
    <w:rsid w:val="00DC25AA"/>
    <w:rsid w:val="00DC6291"/>
    <w:rsid w:val="00DD028C"/>
    <w:rsid w:val="00DD0E67"/>
    <w:rsid w:val="00DD28FA"/>
    <w:rsid w:val="00DD4E7B"/>
    <w:rsid w:val="00DD5696"/>
    <w:rsid w:val="00DE0660"/>
    <w:rsid w:val="00DE0E6D"/>
    <w:rsid w:val="00DE2240"/>
    <w:rsid w:val="00DE3524"/>
    <w:rsid w:val="00DE45BA"/>
    <w:rsid w:val="00DE53D5"/>
    <w:rsid w:val="00DF0B0A"/>
    <w:rsid w:val="00DF1B93"/>
    <w:rsid w:val="00DF7701"/>
    <w:rsid w:val="00E024F2"/>
    <w:rsid w:val="00E035C9"/>
    <w:rsid w:val="00E10319"/>
    <w:rsid w:val="00E1139C"/>
    <w:rsid w:val="00E131FC"/>
    <w:rsid w:val="00E145F7"/>
    <w:rsid w:val="00E14D34"/>
    <w:rsid w:val="00E15E10"/>
    <w:rsid w:val="00E1677E"/>
    <w:rsid w:val="00E225E7"/>
    <w:rsid w:val="00E24407"/>
    <w:rsid w:val="00E25E12"/>
    <w:rsid w:val="00E26187"/>
    <w:rsid w:val="00E2775A"/>
    <w:rsid w:val="00E32CC5"/>
    <w:rsid w:val="00E32F70"/>
    <w:rsid w:val="00E36C25"/>
    <w:rsid w:val="00E426AE"/>
    <w:rsid w:val="00E429E5"/>
    <w:rsid w:val="00E43C8A"/>
    <w:rsid w:val="00E450CF"/>
    <w:rsid w:val="00E512FE"/>
    <w:rsid w:val="00E52503"/>
    <w:rsid w:val="00E53F86"/>
    <w:rsid w:val="00E57A87"/>
    <w:rsid w:val="00E57AF4"/>
    <w:rsid w:val="00E60D6E"/>
    <w:rsid w:val="00E60FC7"/>
    <w:rsid w:val="00E63121"/>
    <w:rsid w:val="00E6323A"/>
    <w:rsid w:val="00E7313A"/>
    <w:rsid w:val="00E84647"/>
    <w:rsid w:val="00E86D27"/>
    <w:rsid w:val="00E9178C"/>
    <w:rsid w:val="00E92B2F"/>
    <w:rsid w:val="00E95E0D"/>
    <w:rsid w:val="00EA309B"/>
    <w:rsid w:val="00EA333A"/>
    <w:rsid w:val="00EA3D6A"/>
    <w:rsid w:val="00EA7B71"/>
    <w:rsid w:val="00EB233A"/>
    <w:rsid w:val="00EB60F5"/>
    <w:rsid w:val="00EB61A1"/>
    <w:rsid w:val="00EC2059"/>
    <w:rsid w:val="00EC5D58"/>
    <w:rsid w:val="00ED28E7"/>
    <w:rsid w:val="00EE0437"/>
    <w:rsid w:val="00EE06B5"/>
    <w:rsid w:val="00EE5259"/>
    <w:rsid w:val="00EE7915"/>
    <w:rsid w:val="00EF2768"/>
    <w:rsid w:val="00EF2CDC"/>
    <w:rsid w:val="00EF6028"/>
    <w:rsid w:val="00F00D85"/>
    <w:rsid w:val="00F037A7"/>
    <w:rsid w:val="00F03B37"/>
    <w:rsid w:val="00F04984"/>
    <w:rsid w:val="00F12968"/>
    <w:rsid w:val="00F12B26"/>
    <w:rsid w:val="00F15F39"/>
    <w:rsid w:val="00F217A1"/>
    <w:rsid w:val="00F21A06"/>
    <w:rsid w:val="00F33F41"/>
    <w:rsid w:val="00F365CE"/>
    <w:rsid w:val="00F40917"/>
    <w:rsid w:val="00F44332"/>
    <w:rsid w:val="00F464CE"/>
    <w:rsid w:val="00F47619"/>
    <w:rsid w:val="00F47C09"/>
    <w:rsid w:val="00F50243"/>
    <w:rsid w:val="00F5085F"/>
    <w:rsid w:val="00F54E6D"/>
    <w:rsid w:val="00F57B43"/>
    <w:rsid w:val="00F623D8"/>
    <w:rsid w:val="00F641ED"/>
    <w:rsid w:val="00F644A0"/>
    <w:rsid w:val="00F648FF"/>
    <w:rsid w:val="00F64F0A"/>
    <w:rsid w:val="00F67622"/>
    <w:rsid w:val="00F70D50"/>
    <w:rsid w:val="00F724D0"/>
    <w:rsid w:val="00F73B4C"/>
    <w:rsid w:val="00F81EC4"/>
    <w:rsid w:val="00F85F3C"/>
    <w:rsid w:val="00F87933"/>
    <w:rsid w:val="00F87A2D"/>
    <w:rsid w:val="00F90A27"/>
    <w:rsid w:val="00F93DE1"/>
    <w:rsid w:val="00F97587"/>
    <w:rsid w:val="00F97D12"/>
    <w:rsid w:val="00FA1465"/>
    <w:rsid w:val="00FA4E83"/>
    <w:rsid w:val="00FB31D9"/>
    <w:rsid w:val="00FB3EC4"/>
    <w:rsid w:val="00FB630D"/>
    <w:rsid w:val="00FC2C6C"/>
    <w:rsid w:val="00FC45B4"/>
    <w:rsid w:val="00FC5B16"/>
    <w:rsid w:val="00FD4029"/>
    <w:rsid w:val="00FD7F2C"/>
    <w:rsid w:val="00FE08D4"/>
    <w:rsid w:val="00FE307D"/>
    <w:rsid w:val="00FE3B3B"/>
    <w:rsid w:val="00FE6480"/>
    <w:rsid w:val="00FE7B48"/>
    <w:rsid w:val="00FF0D70"/>
    <w:rsid w:val="00FF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C8ADA"/>
  <w15:docId w15:val="{F20B3F6D-6C84-491A-8FF8-6C553CC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21065"/>
    <w:rPr>
      <w:rFonts w:eastAsia="Calibri"/>
      <w:sz w:val="24"/>
      <w:lang w:eastAsia="en-US"/>
    </w:rPr>
  </w:style>
  <w:style w:type="paragraph" w:styleId="Nagwek1">
    <w:name w:val="heading 1"/>
    <w:basedOn w:val="Normalny"/>
    <w:link w:val="Nagwek1Znak"/>
    <w:uiPriority w:val="9"/>
    <w:qFormat/>
    <w:rsid w:val="001958CC"/>
    <w:pPr>
      <w:spacing w:before="100" w:beforeAutospacing="1" w:after="100" w:afterAutospacing="1"/>
      <w:outlineLvl w:val="0"/>
    </w:pPr>
    <w:rPr>
      <w:rFonts w:eastAsia="Times New Roman"/>
      <w:b/>
      <w:bCs/>
      <w:kern w:val="36"/>
      <w:sz w:val="48"/>
      <w:szCs w:val="48"/>
      <w:lang w:eastAsia="pl-PL"/>
    </w:rPr>
  </w:style>
  <w:style w:type="paragraph" w:styleId="Nagwek2">
    <w:name w:val="heading 2"/>
    <w:basedOn w:val="Normalny"/>
    <w:next w:val="Normalny"/>
    <w:link w:val="Nagwek2Znak"/>
    <w:semiHidden/>
    <w:unhideWhenUsed/>
    <w:qFormat/>
    <w:rsid w:val="005139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51395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semiHidden/>
    <w:unhideWhenUsed/>
    <w:qFormat/>
    <w:rsid w:val="005139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B32"/>
    <w:pPr>
      <w:spacing w:after="200" w:line="276" w:lineRule="auto"/>
      <w:ind w:left="720"/>
      <w:contextualSpacing/>
    </w:pPr>
    <w:rPr>
      <w:rFonts w:ascii="Calibri" w:hAnsi="Calibri"/>
      <w:sz w:val="22"/>
      <w:szCs w:val="22"/>
    </w:rPr>
  </w:style>
  <w:style w:type="table" w:styleId="Tabela-Siatka">
    <w:name w:val="Table Grid"/>
    <w:basedOn w:val="Standardowy"/>
    <w:uiPriority w:val="39"/>
    <w:rsid w:val="00AE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97972"/>
    <w:pPr>
      <w:tabs>
        <w:tab w:val="center" w:pos="4536"/>
        <w:tab w:val="right" w:pos="9072"/>
      </w:tabs>
    </w:pPr>
  </w:style>
  <w:style w:type="character" w:customStyle="1" w:styleId="NagwekZnak">
    <w:name w:val="Nagłówek Znak"/>
    <w:link w:val="Nagwek"/>
    <w:uiPriority w:val="99"/>
    <w:rsid w:val="00497972"/>
    <w:rPr>
      <w:rFonts w:eastAsia="Calibri"/>
      <w:sz w:val="24"/>
      <w:lang w:eastAsia="en-US"/>
    </w:rPr>
  </w:style>
  <w:style w:type="paragraph" w:styleId="Stopka">
    <w:name w:val="footer"/>
    <w:basedOn w:val="Normalny"/>
    <w:link w:val="StopkaZnak"/>
    <w:uiPriority w:val="99"/>
    <w:rsid w:val="00497972"/>
    <w:pPr>
      <w:tabs>
        <w:tab w:val="center" w:pos="4536"/>
        <w:tab w:val="right" w:pos="9072"/>
      </w:tabs>
    </w:pPr>
  </w:style>
  <w:style w:type="character" w:customStyle="1" w:styleId="StopkaZnak">
    <w:name w:val="Stopka Znak"/>
    <w:link w:val="Stopka"/>
    <w:uiPriority w:val="99"/>
    <w:rsid w:val="00497972"/>
    <w:rPr>
      <w:rFonts w:eastAsia="Calibri"/>
      <w:sz w:val="24"/>
      <w:lang w:eastAsia="en-US"/>
    </w:rPr>
  </w:style>
  <w:style w:type="character" w:styleId="Odwoaniedokomentarza">
    <w:name w:val="annotation reference"/>
    <w:rsid w:val="00A41ACB"/>
    <w:rPr>
      <w:sz w:val="16"/>
      <w:szCs w:val="16"/>
    </w:rPr>
  </w:style>
  <w:style w:type="paragraph" w:styleId="Tekstkomentarza">
    <w:name w:val="annotation text"/>
    <w:basedOn w:val="Normalny"/>
    <w:link w:val="TekstkomentarzaZnak"/>
    <w:rsid w:val="00A41ACB"/>
    <w:rPr>
      <w:sz w:val="20"/>
    </w:rPr>
  </w:style>
  <w:style w:type="character" w:customStyle="1" w:styleId="TekstkomentarzaZnak">
    <w:name w:val="Tekst komentarza Znak"/>
    <w:link w:val="Tekstkomentarza"/>
    <w:rsid w:val="00A41ACB"/>
    <w:rPr>
      <w:rFonts w:eastAsia="Calibri"/>
      <w:lang w:eastAsia="en-US"/>
    </w:rPr>
  </w:style>
  <w:style w:type="paragraph" w:styleId="Tematkomentarza">
    <w:name w:val="annotation subject"/>
    <w:basedOn w:val="Tekstkomentarza"/>
    <w:next w:val="Tekstkomentarza"/>
    <w:link w:val="TematkomentarzaZnak"/>
    <w:rsid w:val="00A41ACB"/>
    <w:rPr>
      <w:b/>
      <w:bCs/>
    </w:rPr>
  </w:style>
  <w:style w:type="character" w:customStyle="1" w:styleId="TematkomentarzaZnak">
    <w:name w:val="Temat komentarza Znak"/>
    <w:link w:val="Tematkomentarza"/>
    <w:rsid w:val="00A41ACB"/>
    <w:rPr>
      <w:rFonts w:eastAsia="Calibri"/>
      <w:b/>
      <w:bCs/>
      <w:lang w:eastAsia="en-US"/>
    </w:rPr>
  </w:style>
  <w:style w:type="paragraph" w:styleId="Tekstdymka">
    <w:name w:val="Balloon Text"/>
    <w:basedOn w:val="Normalny"/>
    <w:link w:val="TekstdymkaZnak"/>
    <w:rsid w:val="00A41ACB"/>
    <w:rPr>
      <w:rFonts w:ascii="Tahoma" w:hAnsi="Tahoma"/>
      <w:sz w:val="16"/>
      <w:szCs w:val="16"/>
    </w:rPr>
  </w:style>
  <w:style w:type="character" w:customStyle="1" w:styleId="TekstdymkaZnak">
    <w:name w:val="Tekst dymka Znak"/>
    <w:link w:val="Tekstdymka"/>
    <w:rsid w:val="00A41ACB"/>
    <w:rPr>
      <w:rFonts w:ascii="Tahoma" w:eastAsia="Calibri" w:hAnsi="Tahoma" w:cs="Tahoma"/>
      <w:sz w:val="16"/>
      <w:szCs w:val="16"/>
      <w:lang w:eastAsia="en-US"/>
    </w:rPr>
  </w:style>
  <w:style w:type="table" w:customStyle="1" w:styleId="Tabela-Siatka1">
    <w:name w:val="Tabela - Siatka1"/>
    <w:basedOn w:val="Standardowy"/>
    <w:next w:val="Tabela-Siatka"/>
    <w:uiPriority w:val="59"/>
    <w:rsid w:val="00A44C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664AEF"/>
    <w:rPr>
      <w:sz w:val="20"/>
    </w:rPr>
  </w:style>
  <w:style w:type="character" w:customStyle="1" w:styleId="TekstprzypisukocowegoZnak">
    <w:name w:val="Tekst przypisu końcowego Znak"/>
    <w:link w:val="Tekstprzypisukocowego"/>
    <w:rsid w:val="00664AEF"/>
    <w:rPr>
      <w:rFonts w:eastAsia="Calibri"/>
      <w:lang w:eastAsia="en-US"/>
    </w:rPr>
  </w:style>
  <w:style w:type="character" w:styleId="Odwoanieprzypisukocowego">
    <w:name w:val="endnote reference"/>
    <w:rsid w:val="00664AEF"/>
    <w:rPr>
      <w:vertAlign w:val="superscript"/>
    </w:rPr>
  </w:style>
  <w:style w:type="character" w:styleId="Hipercze">
    <w:name w:val="Hyperlink"/>
    <w:uiPriority w:val="99"/>
    <w:unhideWhenUsed/>
    <w:rsid w:val="000B74EB"/>
    <w:rPr>
      <w:color w:val="0000FF"/>
      <w:u w:val="single"/>
    </w:rPr>
  </w:style>
  <w:style w:type="paragraph" w:customStyle="1" w:styleId="Default">
    <w:name w:val="Default"/>
    <w:rsid w:val="000B74EB"/>
    <w:pPr>
      <w:autoSpaceDE w:val="0"/>
      <w:autoSpaceDN w:val="0"/>
      <w:adjustRightInd w:val="0"/>
    </w:pPr>
    <w:rPr>
      <w:rFonts w:eastAsia="Calibri"/>
      <w:color w:val="000000"/>
      <w:sz w:val="24"/>
      <w:szCs w:val="24"/>
      <w:lang w:eastAsia="en-US"/>
    </w:rPr>
  </w:style>
  <w:style w:type="character" w:customStyle="1" w:styleId="Nagwek1Znak">
    <w:name w:val="Nagłówek 1 Znak"/>
    <w:link w:val="Nagwek1"/>
    <w:uiPriority w:val="9"/>
    <w:rsid w:val="001958CC"/>
    <w:rPr>
      <w:b/>
      <w:bCs/>
      <w:kern w:val="36"/>
      <w:sz w:val="48"/>
      <w:szCs w:val="48"/>
    </w:rPr>
  </w:style>
  <w:style w:type="paragraph" w:customStyle="1" w:styleId="Data1">
    <w:name w:val="Data1"/>
    <w:basedOn w:val="Normalny"/>
    <w:rsid w:val="001958CC"/>
    <w:pPr>
      <w:spacing w:before="100" w:beforeAutospacing="1" w:after="100" w:afterAutospacing="1"/>
    </w:pPr>
    <w:rPr>
      <w:rFonts w:eastAsia="Times New Roman"/>
      <w:szCs w:val="24"/>
      <w:lang w:eastAsia="pl-PL"/>
    </w:rPr>
  </w:style>
  <w:style w:type="paragraph" w:styleId="NormalnyWeb">
    <w:name w:val="Normal (Web)"/>
    <w:basedOn w:val="Normalny"/>
    <w:uiPriority w:val="99"/>
    <w:unhideWhenUsed/>
    <w:rsid w:val="001958CC"/>
    <w:pPr>
      <w:spacing w:before="100" w:beforeAutospacing="1" w:after="100" w:afterAutospacing="1"/>
    </w:pPr>
    <w:rPr>
      <w:rFonts w:eastAsia="Times New Roman"/>
      <w:szCs w:val="24"/>
      <w:lang w:eastAsia="pl-PL"/>
    </w:rPr>
  </w:style>
  <w:style w:type="character" w:styleId="Pogrubienie">
    <w:name w:val="Strong"/>
    <w:uiPriority w:val="22"/>
    <w:qFormat/>
    <w:rsid w:val="001958CC"/>
    <w:rPr>
      <w:b/>
      <w:bCs/>
    </w:rPr>
  </w:style>
  <w:style w:type="character" w:styleId="Uwydatnienie">
    <w:name w:val="Emphasis"/>
    <w:uiPriority w:val="20"/>
    <w:qFormat/>
    <w:rsid w:val="001958CC"/>
    <w:rPr>
      <w:i/>
      <w:iCs/>
    </w:rPr>
  </w:style>
  <w:style w:type="paragraph" w:styleId="Bezodstpw">
    <w:name w:val="No Spacing"/>
    <w:uiPriority w:val="99"/>
    <w:qFormat/>
    <w:rsid w:val="00636CB5"/>
    <w:rPr>
      <w:rFonts w:eastAsia="Calibri"/>
      <w:sz w:val="24"/>
      <w:lang w:eastAsia="en-US"/>
    </w:rPr>
  </w:style>
  <w:style w:type="character" w:customStyle="1" w:styleId="Nagwek2Znak">
    <w:name w:val="Nagłówek 2 Znak"/>
    <w:basedOn w:val="Domylnaczcionkaakapitu"/>
    <w:link w:val="Nagwek2"/>
    <w:semiHidden/>
    <w:rsid w:val="00513954"/>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semiHidden/>
    <w:rsid w:val="00513954"/>
    <w:rPr>
      <w:rFonts w:asciiTheme="majorHAnsi" w:eastAsiaTheme="majorEastAsia" w:hAnsiTheme="majorHAnsi" w:cstheme="majorBidi"/>
      <w:color w:val="243F60" w:themeColor="accent1" w:themeShade="7F"/>
      <w:sz w:val="24"/>
      <w:szCs w:val="24"/>
      <w:lang w:eastAsia="en-US"/>
    </w:rPr>
  </w:style>
  <w:style w:type="character" w:customStyle="1" w:styleId="Nagwek4Znak">
    <w:name w:val="Nagłówek 4 Znak"/>
    <w:basedOn w:val="Domylnaczcionkaakapitu"/>
    <w:link w:val="Nagwek4"/>
    <w:semiHidden/>
    <w:rsid w:val="00513954"/>
    <w:rPr>
      <w:rFonts w:asciiTheme="majorHAnsi" w:eastAsiaTheme="majorEastAsia" w:hAnsiTheme="majorHAnsi" w:cstheme="majorBidi"/>
      <w:i/>
      <w:iCs/>
      <w:color w:val="365F91" w:themeColor="accent1" w:themeShade="BF"/>
      <w:sz w:val="24"/>
      <w:lang w:eastAsia="en-US"/>
    </w:rPr>
  </w:style>
  <w:style w:type="numbering" w:customStyle="1" w:styleId="Ada">
    <w:name w:val="Ada"/>
    <w:uiPriority w:val="99"/>
    <w:rsid w:val="00951CE0"/>
    <w:pPr>
      <w:numPr>
        <w:numId w:val="1"/>
      </w:numPr>
    </w:pPr>
  </w:style>
  <w:style w:type="table" w:styleId="Tabelasiatki1jasnaakcent3">
    <w:name w:val="Grid Table 1 Light Accent 3"/>
    <w:basedOn w:val="Standardowy"/>
    <w:uiPriority w:val="46"/>
    <w:rsid w:val="00A267A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iatki5ciemnaakcent1">
    <w:name w:val="Grid Table 5 Dark Accent 1"/>
    <w:basedOn w:val="Standardowy"/>
    <w:uiPriority w:val="50"/>
    <w:rsid w:val="00A267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Zwykatabela5">
    <w:name w:val="Plain Table 5"/>
    <w:basedOn w:val="Standardowy"/>
    <w:uiPriority w:val="45"/>
    <w:rsid w:val="00A267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3">
    <w:name w:val="Grid Table 3"/>
    <w:basedOn w:val="Standardowy"/>
    <w:uiPriority w:val="48"/>
    <w:rsid w:val="00A267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Nierozpoznanawzmianka">
    <w:name w:val="Unresolved Mention"/>
    <w:basedOn w:val="Domylnaczcionkaakapitu"/>
    <w:uiPriority w:val="99"/>
    <w:semiHidden/>
    <w:unhideWhenUsed/>
    <w:rsid w:val="00823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204">
      <w:bodyDiv w:val="1"/>
      <w:marLeft w:val="0"/>
      <w:marRight w:val="0"/>
      <w:marTop w:val="0"/>
      <w:marBottom w:val="0"/>
      <w:divBdr>
        <w:top w:val="none" w:sz="0" w:space="0" w:color="auto"/>
        <w:left w:val="none" w:sz="0" w:space="0" w:color="auto"/>
        <w:bottom w:val="none" w:sz="0" w:space="0" w:color="auto"/>
        <w:right w:val="none" w:sz="0" w:space="0" w:color="auto"/>
      </w:divBdr>
    </w:div>
    <w:div w:id="218248579">
      <w:bodyDiv w:val="1"/>
      <w:marLeft w:val="0"/>
      <w:marRight w:val="0"/>
      <w:marTop w:val="0"/>
      <w:marBottom w:val="0"/>
      <w:divBdr>
        <w:top w:val="none" w:sz="0" w:space="0" w:color="auto"/>
        <w:left w:val="none" w:sz="0" w:space="0" w:color="auto"/>
        <w:bottom w:val="none" w:sz="0" w:space="0" w:color="auto"/>
        <w:right w:val="none" w:sz="0" w:space="0" w:color="auto"/>
      </w:divBdr>
    </w:div>
    <w:div w:id="290673699">
      <w:bodyDiv w:val="1"/>
      <w:marLeft w:val="0"/>
      <w:marRight w:val="0"/>
      <w:marTop w:val="0"/>
      <w:marBottom w:val="0"/>
      <w:divBdr>
        <w:top w:val="none" w:sz="0" w:space="0" w:color="auto"/>
        <w:left w:val="none" w:sz="0" w:space="0" w:color="auto"/>
        <w:bottom w:val="none" w:sz="0" w:space="0" w:color="auto"/>
        <w:right w:val="none" w:sz="0" w:space="0" w:color="auto"/>
      </w:divBdr>
      <w:divsChild>
        <w:div w:id="1513686473">
          <w:marLeft w:val="0"/>
          <w:marRight w:val="0"/>
          <w:marTop w:val="0"/>
          <w:marBottom w:val="0"/>
          <w:divBdr>
            <w:top w:val="none" w:sz="0" w:space="0" w:color="auto"/>
            <w:left w:val="none" w:sz="0" w:space="0" w:color="auto"/>
            <w:bottom w:val="none" w:sz="0" w:space="0" w:color="auto"/>
            <w:right w:val="none" w:sz="0" w:space="0" w:color="auto"/>
          </w:divBdr>
        </w:div>
        <w:div w:id="1779445940">
          <w:marLeft w:val="0"/>
          <w:marRight w:val="0"/>
          <w:marTop w:val="0"/>
          <w:marBottom w:val="0"/>
          <w:divBdr>
            <w:top w:val="none" w:sz="0" w:space="0" w:color="auto"/>
            <w:left w:val="none" w:sz="0" w:space="0" w:color="auto"/>
            <w:bottom w:val="none" w:sz="0" w:space="0" w:color="auto"/>
            <w:right w:val="none" w:sz="0" w:space="0" w:color="auto"/>
          </w:divBdr>
        </w:div>
      </w:divsChild>
    </w:div>
    <w:div w:id="946233997">
      <w:bodyDiv w:val="1"/>
      <w:marLeft w:val="0"/>
      <w:marRight w:val="0"/>
      <w:marTop w:val="0"/>
      <w:marBottom w:val="0"/>
      <w:divBdr>
        <w:top w:val="none" w:sz="0" w:space="0" w:color="auto"/>
        <w:left w:val="none" w:sz="0" w:space="0" w:color="auto"/>
        <w:bottom w:val="none" w:sz="0" w:space="0" w:color="auto"/>
        <w:right w:val="none" w:sz="0" w:space="0" w:color="auto"/>
      </w:divBdr>
    </w:div>
    <w:div w:id="1673071270">
      <w:bodyDiv w:val="1"/>
      <w:marLeft w:val="0"/>
      <w:marRight w:val="0"/>
      <w:marTop w:val="0"/>
      <w:marBottom w:val="0"/>
      <w:divBdr>
        <w:top w:val="none" w:sz="0" w:space="0" w:color="auto"/>
        <w:left w:val="none" w:sz="0" w:space="0" w:color="auto"/>
        <w:bottom w:val="none" w:sz="0" w:space="0" w:color="auto"/>
        <w:right w:val="none" w:sz="0" w:space="0" w:color="auto"/>
      </w:divBdr>
    </w:div>
    <w:div w:id="1782071842">
      <w:bodyDiv w:val="1"/>
      <w:marLeft w:val="0"/>
      <w:marRight w:val="0"/>
      <w:marTop w:val="0"/>
      <w:marBottom w:val="0"/>
      <w:divBdr>
        <w:top w:val="none" w:sz="0" w:space="0" w:color="auto"/>
        <w:left w:val="none" w:sz="0" w:space="0" w:color="auto"/>
        <w:bottom w:val="none" w:sz="0" w:space="0" w:color="auto"/>
        <w:right w:val="none" w:sz="0" w:space="0" w:color="auto"/>
      </w:divBdr>
      <w:divsChild>
        <w:div w:id="671763370">
          <w:marLeft w:val="0"/>
          <w:marRight w:val="0"/>
          <w:marTop w:val="0"/>
          <w:marBottom w:val="0"/>
          <w:divBdr>
            <w:top w:val="none" w:sz="0" w:space="0" w:color="auto"/>
            <w:left w:val="none" w:sz="0" w:space="0" w:color="auto"/>
            <w:bottom w:val="none" w:sz="0" w:space="0" w:color="auto"/>
            <w:right w:val="none" w:sz="0" w:space="0" w:color="auto"/>
          </w:divBdr>
        </w:div>
      </w:divsChild>
    </w:div>
    <w:div w:id="18508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urk.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ubator4@urk.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mbitner@cyf-kr.edu.pl" TargetMode="External"/><Relationship Id="rId4" Type="http://schemas.openxmlformats.org/officeDocument/2006/relationships/settings" Target="settings.xml"/><Relationship Id="rId9" Type="http://schemas.openxmlformats.org/officeDocument/2006/relationships/hyperlink" Target="mailto:adelina.kasprzak@urk.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mage001.png@01D6EB59.A794C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0CBB-9884-4841-8E0D-F73B227A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 do ogłoszenia o konkursie</vt:lpstr>
    </vt:vector>
  </TitlesOfParts>
  <Company>MEiN-nauka</Company>
  <LinksUpToDate>false</LinksUpToDate>
  <CharactersWithSpaces>9127</CharactersWithSpaces>
  <SharedDoc>false</SharedDoc>
  <HLinks>
    <vt:vector size="6" baseType="variant">
      <vt:variant>
        <vt:i4>3997797</vt:i4>
      </vt:variant>
      <vt:variant>
        <vt:i4>0</vt:i4>
      </vt:variant>
      <vt:variant>
        <vt:i4>0</vt:i4>
      </vt:variant>
      <vt:variant>
        <vt:i4>5</vt:i4>
      </vt:variant>
      <vt:variant>
        <vt:lpwstr>https://www.mr.gov.pl/strony/zadania/wsparcie-przedsiebiorczosci/innowacyjnosc/krajowe-inteligentne-specjalizacje/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o konkursie</dc:title>
  <dc:creator>Piotr Zieliński</dc:creator>
  <cp:lastModifiedBy>mgr inż. Adelina Kasprzak</cp:lastModifiedBy>
  <cp:revision>34</cp:revision>
  <cp:lastPrinted>2021-03-12T09:05:00Z</cp:lastPrinted>
  <dcterms:created xsi:type="dcterms:W3CDTF">2021-03-12T08:47:00Z</dcterms:created>
  <dcterms:modified xsi:type="dcterms:W3CDTF">2021-08-23T12:29:00Z</dcterms:modified>
</cp:coreProperties>
</file>